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C21" w:rsidRDefault="00D224DE">
      <w:bookmarkStart w:id="0" w:name="_GoBack"/>
      <w:bookmarkEnd w:id="0"/>
      <w:r>
        <w:rPr>
          <w:rFonts w:ascii="Arial" w:hAnsi="Arial" w:cs="Arial"/>
          <w:noProof/>
          <w:color w:val="000080"/>
          <w:sz w:val="20"/>
          <w:szCs w:val="20"/>
          <w:lang w:val="es-ES" w:eastAsia="es-ES"/>
        </w:rPr>
        <w:drawing>
          <wp:anchor distT="0" distB="0" distL="114300" distR="114300" simplePos="0" relativeHeight="251658240" behindDoc="1" locked="0" layoutInCell="1" allowOverlap="1" wp14:anchorId="4E7AC807" wp14:editId="2CAB7572">
            <wp:simplePos x="0" y="0"/>
            <wp:positionH relativeFrom="margin">
              <wp:posOffset>-241300</wp:posOffset>
            </wp:positionH>
            <wp:positionV relativeFrom="page">
              <wp:posOffset>534035</wp:posOffset>
            </wp:positionV>
            <wp:extent cx="1827530" cy="607060"/>
            <wp:effectExtent l="0" t="0" r="1270" b="25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7530" cy="607060"/>
                    </a:xfrm>
                    <a:prstGeom prst="rect">
                      <a:avLst/>
                    </a:prstGeom>
                    <a:noFill/>
                  </pic:spPr>
                </pic:pic>
              </a:graphicData>
            </a:graphic>
            <wp14:sizeRelH relativeFrom="page">
              <wp14:pctWidth>0</wp14:pctWidth>
            </wp14:sizeRelH>
            <wp14:sizeRelV relativeFrom="page">
              <wp14:pctHeight>0</wp14:pctHeight>
            </wp14:sizeRelV>
          </wp:anchor>
        </w:drawing>
      </w:r>
    </w:p>
    <w:p w:rsidR="001871FD" w:rsidRDefault="001871FD"/>
    <w:p w:rsidR="00436B63" w:rsidRPr="00D27CC2" w:rsidRDefault="005C5BDF" w:rsidP="00436B63">
      <w:pPr>
        <w:jc w:val="center"/>
        <w:rPr>
          <w:b/>
          <w:sz w:val="28"/>
          <w:szCs w:val="28"/>
          <w:lang w:val="it-IT"/>
        </w:rPr>
      </w:pPr>
      <w:r w:rsidRPr="00D27CC2">
        <w:rPr>
          <w:b/>
          <w:sz w:val="28"/>
          <w:szCs w:val="28"/>
          <w:lang w:val="it-IT"/>
        </w:rPr>
        <w:t>URGENTE: RETIRADA DE DISPOSITIVO MÉDICO</w:t>
      </w:r>
    </w:p>
    <w:p w:rsidR="00D977AB" w:rsidRPr="00D27CC2" w:rsidRDefault="00D977AB" w:rsidP="00D977AB">
      <w:pPr>
        <w:jc w:val="center"/>
        <w:rPr>
          <w:b/>
          <w:lang w:val="it-IT"/>
        </w:rPr>
      </w:pPr>
      <w:r w:rsidRPr="00D27CC2">
        <w:rPr>
          <w:b/>
          <w:lang w:val="it-IT"/>
        </w:rPr>
        <w:t xml:space="preserve">Unidad de obturación Elements con atacadores de calor Buchanan </w:t>
      </w:r>
    </w:p>
    <w:p w:rsidR="005E6C21" w:rsidRPr="00D27CC2" w:rsidRDefault="005E6C21" w:rsidP="00C8393B">
      <w:pPr>
        <w:jc w:val="center"/>
        <w:rPr>
          <w:b/>
          <w:lang w:val="it-IT"/>
        </w:rPr>
      </w:pPr>
    </w:p>
    <w:p w:rsidR="00DC4AD9" w:rsidRPr="00D27CC2" w:rsidRDefault="00DC4AD9">
      <w:pPr>
        <w:rPr>
          <w:sz w:val="22"/>
          <w:szCs w:val="22"/>
          <w:lang w:val="it-IT"/>
        </w:rPr>
      </w:pPr>
    </w:p>
    <w:p w:rsidR="00CE44D6" w:rsidRPr="00D27CC2" w:rsidRDefault="00223183" w:rsidP="00650A36">
      <w:pPr>
        <w:jc w:val="both"/>
        <w:rPr>
          <w:sz w:val="22"/>
          <w:szCs w:val="22"/>
          <w:lang w:val="it-IT"/>
        </w:rPr>
      </w:pPr>
      <w:r>
        <w:rPr>
          <w:sz w:val="22"/>
          <w:szCs w:val="22"/>
          <w:lang w:val="it-IT"/>
        </w:rPr>
        <w:t>Abril 2018</w:t>
      </w:r>
    </w:p>
    <w:p w:rsidR="00780FE2" w:rsidRPr="00D27CC2" w:rsidRDefault="00780FE2" w:rsidP="00650A36">
      <w:pPr>
        <w:jc w:val="both"/>
        <w:rPr>
          <w:highlight w:val="yellow"/>
          <w:lang w:val="it-IT"/>
        </w:rPr>
      </w:pPr>
    </w:p>
    <w:p w:rsidR="00C65624" w:rsidRPr="00D27CC2" w:rsidRDefault="00C65624" w:rsidP="00650A36">
      <w:pPr>
        <w:jc w:val="both"/>
        <w:rPr>
          <w:highlight w:val="yellow"/>
          <w:lang w:val="it-IT"/>
        </w:rPr>
      </w:pPr>
    </w:p>
    <w:p w:rsidR="006552A5" w:rsidRPr="00D27CC2" w:rsidRDefault="006552A5" w:rsidP="00650A36">
      <w:pPr>
        <w:jc w:val="both"/>
        <w:rPr>
          <w:sz w:val="22"/>
          <w:szCs w:val="22"/>
          <w:lang w:val="it-IT"/>
        </w:rPr>
      </w:pPr>
      <w:r w:rsidRPr="00D27CC2">
        <w:rPr>
          <w:sz w:val="22"/>
          <w:szCs w:val="22"/>
          <w:lang w:val="it-IT"/>
        </w:rPr>
        <w:t>Estimado cliente:</w:t>
      </w:r>
    </w:p>
    <w:p w:rsidR="00C65624" w:rsidRPr="00D27CC2" w:rsidRDefault="00C65624" w:rsidP="00650A36">
      <w:pPr>
        <w:jc w:val="both"/>
        <w:rPr>
          <w:sz w:val="22"/>
          <w:szCs w:val="22"/>
          <w:lang w:val="it-IT"/>
        </w:rPr>
      </w:pPr>
    </w:p>
    <w:p w:rsidR="002F4057" w:rsidRPr="00D27CC2" w:rsidRDefault="00E01A4C" w:rsidP="00650A36">
      <w:pPr>
        <w:autoSpaceDE w:val="0"/>
        <w:autoSpaceDN w:val="0"/>
        <w:adjustRightInd w:val="0"/>
        <w:jc w:val="both"/>
        <w:rPr>
          <w:sz w:val="22"/>
          <w:szCs w:val="22"/>
          <w:lang w:val="it-IT"/>
        </w:rPr>
      </w:pPr>
      <w:r w:rsidRPr="00D27CC2">
        <w:rPr>
          <w:sz w:val="22"/>
          <w:szCs w:val="22"/>
          <w:lang w:val="it-IT"/>
        </w:rPr>
        <w:t xml:space="preserve">Nos ponemos en contacto con usted para informarle de la retirada voluntaria inicial de los atacadores de calor Buchanan para distribuidores que ofrece Sybron Endo Corporation (en lo sucesivo, Sybron Endo) </w:t>
      </w:r>
      <w:r w:rsidRPr="00D27CC2">
        <w:rPr>
          <w:sz w:val="22"/>
          <w:szCs w:val="22"/>
          <w:u w:val="single"/>
          <w:lang w:val="it-IT"/>
        </w:rPr>
        <w:t>únicamente si se usan en combinación con la unidad de obturación Elements (EOU</w:t>
      </w:r>
      <w:r w:rsidRPr="00D27CC2">
        <w:rPr>
          <w:sz w:val="22"/>
          <w:szCs w:val="22"/>
          <w:lang w:val="it-IT"/>
        </w:rPr>
        <w:t>). En la siguiente tabla figuran los números de las piezas afectadas. Sybron Endo sigue investigando el problema para determinar la causa principal y, cuando esta se determine, se proporcionarán indicaciones adicionales.</w:t>
      </w:r>
    </w:p>
    <w:p w:rsidR="002F4057" w:rsidRPr="00D27CC2" w:rsidRDefault="002F4057" w:rsidP="00650A36">
      <w:pPr>
        <w:autoSpaceDE w:val="0"/>
        <w:autoSpaceDN w:val="0"/>
        <w:adjustRightInd w:val="0"/>
        <w:jc w:val="both"/>
        <w:rPr>
          <w:sz w:val="22"/>
          <w:szCs w:val="22"/>
          <w:lang w:val="it-IT"/>
        </w:rPr>
      </w:pPr>
    </w:p>
    <w:tbl>
      <w:tblPr>
        <w:tblStyle w:val="Tablaconcuadrcula"/>
        <w:tblW w:w="8635" w:type="dxa"/>
        <w:tblLook w:val="04A0" w:firstRow="1" w:lastRow="0" w:firstColumn="1" w:lastColumn="0" w:noHBand="0" w:noVBand="1"/>
      </w:tblPr>
      <w:tblGrid>
        <w:gridCol w:w="2785"/>
        <w:gridCol w:w="5850"/>
      </w:tblGrid>
      <w:tr w:rsidR="002F4057" w:rsidTr="002F4057">
        <w:tc>
          <w:tcPr>
            <w:tcW w:w="2785" w:type="dxa"/>
            <w:shd w:val="pct10" w:color="auto" w:fill="auto"/>
          </w:tcPr>
          <w:p w:rsidR="002F4057" w:rsidRPr="002F4057" w:rsidRDefault="002F4057" w:rsidP="00650A36">
            <w:pPr>
              <w:autoSpaceDE w:val="0"/>
              <w:autoSpaceDN w:val="0"/>
              <w:adjustRightInd w:val="0"/>
              <w:jc w:val="both"/>
              <w:rPr>
                <w:b/>
                <w:sz w:val="22"/>
                <w:szCs w:val="22"/>
              </w:rPr>
            </w:pPr>
            <w:proofErr w:type="spellStart"/>
            <w:r w:rsidRPr="002F4057">
              <w:rPr>
                <w:b/>
                <w:sz w:val="22"/>
                <w:szCs w:val="22"/>
              </w:rPr>
              <w:t>Nombre</w:t>
            </w:r>
            <w:proofErr w:type="spellEnd"/>
            <w:r w:rsidRPr="002F4057">
              <w:rPr>
                <w:b/>
                <w:sz w:val="22"/>
                <w:szCs w:val="22"/>
              </w:rPr>
              <w:t xml:space="preserve"> del </w:t>
            </w:r>
            <w:proofErr w:type="spellStart"/>
            <w:r w:rsidRPr="002F4057">
              <w:rPr>
                <w:b/>
                <w:sz w:val="22"/>
                <w:szCs w:val="22"/>
              </w:rPr>
              <w:t>producto</w:t>
            </w:r>
            <w:proofErr w:type="spellEnd"/>
          </w:p>
        </w:tc>
        <w:tc>
          <w:tcPr>
            <w:tcW w:w="5850" w:type="dxa"/>
            <w:shd w:val="pct10" w:color="auto" w:fill="auto"/>
          </w:tcPr>
          <w:p w:rsidR="002F4057" w:rsidRPr="002F4057" w:rsidRDefault="002F4057" w:rsidP="00650A36">
            <w:pPr>
              <w:autoSpaceDE w:val="0"/>
              <w:autoSpaceDN w:val="0"/>
              <w:adjustRightInd w:val="0"/>
              <w:jc w:val="both"/>
              <w:rPr>
                <w:b/>
                <w:sz w:val="22"/>
                <w:szCs w:val="22"/>
              </w:rPr>
            </w:pPr>
            <w:proofErr w:type="spellStart"/>
            <w:r w:rsidRPr="002F4057">
              <w:rPr>
                <w:b/>
                <w:sz w:val="22"/>
                <w:szCs w:val="22"/>
              </w:rPr>
              <w:t>Números</w:t>
            </w:r>
            <w:proofErr w:type="spellEnd"/>
            <w:r w:rsidRPr="002F4057">
              <w:rPr>
                <w:b/>
                <w:sz w:val="22"/>
                <w:szCs w:val="22"/>
              </w:rPr>
              <w:t xml:space="preserve"> de las </w:t>
            </w:r>
            <w:proofErr w:type="spellStart"/>
            <w:r w:rsidRPr="002F4057">
              <w:rPr>
                <w:b/>
                <w:sz w:val="22"/>
                <w:szCs w:val="22"/>
              </w:rPr>
              <w:t>piezas</w:t>
            </w:r>
            <w:proofErr w:type="spellEnd"/>
          </w:p>
        </w:tc>
      </w:tr>
      <w:tr w:rsidR="00D977AB" w:rsidRPr="002B5D95" w:rsidTr="002F4057">
        <w:tc>
          <w:tcPr>
            <w:tcW w:w="2785" w:type="dxa"/>
          </w:tcPr>
          <w:p w:rsidR="00D977AB" w:rsidRPr="002B5D95" w:rsidRDefault="00B840B9" w:rsidP="00650A36">
            <w:pPr>
              <w:jc w:val="both"/>
              <w:rPr>
                <w:sz w:val="22"/>
                <w:szCs w:val="22"/>
                <w:lang w:val="it-CH"/>
              </w:rPr>
            </w:pPr>
            <w:r w:rsidRPr="002B5D95">
              <w:rPr>
                <w:sz w:val="22"/>
                <w:szCs w:val="22"/>
                <w:lang w:val="it-CH"/>
              </w:rPr>
              <w:t>Unidad de obturador Elements (EOU), atacadores de calor Buchanan correspondientes y punta para la prueba de calor de la pulpa</w:t>
            </w:r>
          </w:p>
        </w:tc>
        <w:tc>
          <w:tcPr>
            <w:tcW w:w="5850" w:type="dxa"/>
          </w:tcPr>
          <w:p w:rsidR="00D977AB" w:rsidRPr="00D27CC2" w:rsidRDefault="00D977AB" w:rsidP="00650A36">
            <w:pPr>
              <w:autoSpaceDE w:val="0"/>
              <w:autoSpaceDN w:val="0"/>
              <w:adjustRightInd w:val="0"/>
              <w:jc w:val="both"/>
              <w:rPr>
                <w:sz w:val="22"/>
                <w:szCs w:val="22"/>
                <w:lang w:val="it-IT"/>
              </w:rPr>
            </w:pPr>
            <w:r w:rsidRPr="00D27CC2">
              <w:rPr>
                <w:sz w:val="22"/>
                <w:szCs w:val="22"/>
                <w:lang w:val="it-IT"/>
              </w:rPr>
              <w:t>973-0322, 952-0004, 952-0003, 952-0005, 952-0006, 952-0007, 952-0031, 973-0219 (punta para la prueba de calor de la pulpa)</w:t>
            </w:r>
          </w:p>
        </w:tc>
      </w:tr>
    </w:tbl>
    <w:p w:rsidR="002E3989" w:rsidRPr="00D27CC2" w:rsidRDefault="002E3989" w:rsidP="00650A36">
      <w:pPr>
        <w:autoSpaceDE w:val="0"/>
        <w:autoSpaceDN w:val="0"/>
        <w:adjustRightInd w:val="0"/>
        <w:jc w:val="both"/>
        <w:rPr>
          <w:sz w:val="22"/>
          <w:szCs w:val="22"/>
          <w:lang w:val="it-IT"/>
        </w:rPr>
      </w:pPr>
    </w:p>
    <w:p w:rsidR="002E3989" w:rsidRDefault="002E3989" w:rsidP="00650A36">
      <w:pPr>
        <w:autoSpaceDE w:val="0"/>
        <w:autoSpaceDN w:val="0"/>
        <w:adjustRightInd w:val="0"/>
        <w:jc w:val="both"/>
        <w:rPr>
          <w:sz w:val="22"/>
          <w:szCs w:val="22"/>
          <w:u w:val="single"/>
          <w:lang w:val="it-IT"/>
        </w:rPr>
      </w:pPr>
      <w:r w:rsidRPr="00D27CC2">
        <w:rPr>
          <w:sz w:val="22"/>
          <w:szCs w:val="22"/>
          <w:u w:val="single"/>
          <w:lang w:val="it-IT"/>
        </w:rPr>
        <w:t>PROBLEMA:</w:t>
      </w:r>
    </w:p>
    <w:p w:rsidR="00D27CC2" w:rsidRPr="00D27CC2" w:rsidRDefault="00D27CC2" w:rsidP="00650A36">
      <w:pPr>
        <w:autoSpaceDE w:val="0"/>
        <w:autoSpaceDN w:val="0"/>
        <w:adjustRightInd w:val="0"/>
        <w:jc w:val="both"/>
        <w:rPr>
          <w:sz w:val="22"/>
          <w:szCs w:val="22"/>
          <w:u w:val="single"/>
          <w:lang w:val="it-IT"/>
        </w:rPr>
      </w:pPr>
    </w:p>
    <w:p w:rsidR="000605AE" w:rsidRPr="006A711A" w:rsidRDefault="000605AE" w:rsidP="000605AE">
      <w:pPr>
        <w:autoSpaceDE w:val="0"/>
        <w:autoSpaceDN w:val="0"/>
        <w:adjustRightInd w:val="0"/>
        <w:jc w:val="both"/>
        <w:rPr>
          <w:sz w:val="22"/>
          <w:szCs w:val="22"/>
          <w:lang w:val="it-IT"/>
        </w:rPr>
      </w:pPr>
      <w:r w:rsidRPr="006A711A">
        <w:rPr>
          <w:sz w:val="22"/>
          <w:szCs w:val="22"/>
          <w:lang w:val="it-IT"/>
        </w:rPr>
        <w:t>Sybron Endo ha recibido un número elevado de reclamaciones relativas al sobrecalentamiento de los atacadores de calor Buchanan cuando se usan con la unidad de obturación Elements (EOU), no así con otros sistemas como Elements Free o System B. Cuando se emplean en combinación con esta unidad, los atacadores superan las especificaciones internas de Sybron Endo, así como la temperatura de funcionamiento que se indica en las instrucciones de uso. Las puntas de los atacadores de calor están diseñadas para alcanz</w:t>
      </w:r>
      <w:r>
        <w:rPr>
          <w:sz w:val="22"/>
          <w:szCs w:val="22"/>
          <w:lang w:val="it-IT"/>
        </w:rPr>
        <w:t xml:space="preserve">ar temperaturas de </w:t>
      </w:r>
      <w:r w:rsidRPr="006A711A">
        <w:rPr>
          <w:sz w:val="22"/>
          <w:szCs w:val="22"/>
          <w:lang w:val="it-IT"/>
        </w:rPr>
        <w:t>200 ⁰C</w:t>
      </w:r>
      <w:r>
        <w:rPr>
          <w:sz w:val="22"/>
          <w:szCs w:val="22"/>
          <w:lang w:val="it-IT"/>
        </w:rPr>
        <w:t xml:space="preserve"> ±</w:t>
      </w:r>
      <w:r w:rsidRPr="006A711A">
        <w:rPr>
          <w:sz w:val="22"/>
          <w:szCs w:val="22"/>
          <w:lang w:val="it-IT"/>
        </w:rPr>
        <w:t xml:space="preserve"> 50 ⁰C en los modos "downpack" (sellado apical) y "hot pulp" (p</w:t>
      </w:r>
      <w:r>
        <w:rPr>
          <w:sz w:val="22"/>
          <w:szCs w:val="22"/>
          <w:lang w:val="it-IT"/>
        </w:rPr>
        <w:t>rueba de calor de la pulpa), de</w:t>
      </w:r>
      <w:r w:rsidRPr="006A711A">
        <w:rPr>
          <w:sz w:val="22"/>
          <w:szCs w:val="22"/>
          <w:lang w:val="it-IT"/>
        </w:rPr>
        <w:t xml:space="preserve"> 100 ⁰C</w:t>
      </w:r>
      <w:r>
        <w:rPr>
          <w:sz w:val="22"/>
          <w:szCs w:val="22"/>
          <w:lang w:val="it-IT"/>
        </w:rPr>
        <w:t xml:space="preserve"> ±</w:t>
      </w:r>
      <w:r w:rsidRPr="006A711A">
        <w:rPr>
          <w:sz w:val="22"/>
          <w:szCs w:val="22"/>
          <w:lang w:val="it-IT"/>
        </w:rPr>
        <w:t xml:space="preserve"> 25 ⁰C en el modo "backfill" (relleno del canal) y de 600 ⁰C </w:t>
      </w:r>
      <w:r>
        <w:rPr>
          <w:sz w:val="22"/>
          <w:szCs w:val="22"/>
          <w:lang w:val="it-IT"/>
        </w:rPr>
        <w:t xml:space="preserve">± </w:t>
      </w:r>
      <w:r w:rsidRPr="006A711A">
        <w:rPr>
          <w:sz w:val="22"/>
          <w:szCs w:val="22"/>
          <w:lang w:val="it-IT"/>
        </w:rPr>
        <w:t xml:space="preserve">100 ⁰C en el modo "cautery" (cauterización). </w:t>
      </w:r>
      <w:r w:rsidRPr="006A711A">
        <w:rPr>
          <w:b/>
          <w:sz w:val="22"/>
          <w:szCs w:val="22"/>
          <w:lang w:val="it-IT"/>
        </w:rPr>
        <w:t xml:space="preserve">Una prueba interna realizada demuestra que algunas puntas pueden superar los 700 ⁰C tras la activación y en </w:t>
      </w:r>
      <w:r w:rsidRPr="006A711A">
        <w:rPr>
          <w:b/>
          <w:sz w:val="22"/>
          <w:szCs w:val="22"/>
          <w:u w:val="single"/>
          <w:lang w:val="it-IT"/>
        </w:rPr>
        <w:t>cualquier</w:t>
      </w:r>
      <w:r w:rsidRPr="006A711A">
        <w:rPr>
          <w:b/>
          <w:sz w:val="22"/>
          <w:szCs w:val="22"/>
          <w:lang w:val="it-IT"/>
        </w:rPr>
        <w:t xml:space="preserve"> modo de funcionamiento</w:t>
      </w:r>
      <w:r w:rsidRPr="006A711A">
        <w:rPr>
          <w:sz w:val="22"/>
          <w:szCs w:val="22"/>
          <w:lang w:val="it-IT"/>
        </w:rPr>
        <w:t xml:space="preserve"> (sellado apical, relleno del canal, prueba de calor de la pulpa y cauterización). Cuando esto sucede, en la pantalla del dispositivo aparece el icono "NiTi" y la punta adquiere un color rojo poco después de la activación.</w:t>
      </w:r>
    </w:p>
    <w:p w:rsidR="00E5651B" w:rsidRPr="00D27CC2" w:rsidRDefault="00E5651B" w:rsidP="00650A36">
      <w:pPr>
        <w:autoSpaceDE w:val="0"/>
        <w:autoSpaceDN w:val="0"/>
        <w:adjustRightInd w:val="0"/>
        <w:jc w:val="both"/>
        <w:rPr>
          <w:sz w:val="22"/>
          <w:szCs w:val="22"/>
          <w:lang w:val="it-IT"/>
        </w:rPr>
      </w:pPr>
    </w:p>
    <w:p w:rsidR="002E3989" w:rsidRPr="00D27CC2" w:rsidRDefault="00BB4A6D" w:rsidP="00650A36">
      <w:pPr>
        <w:autoSpaceDE w:val="0"/>
        <w:autoSpaceDN w:val="0"/>
        <w:adjustRightInd w:val="0"/>
        <w:jc w:val="both"/>
        <w:rPr>
          <w:sz w:val="22"/>
          <w:szCs w:val="22"/>
          <w:lang w:val="it-IT"/>
        </w:rPr>
      </w:pPr>
      <w:r w:rsidRPr="00D27CC2">
        <w:rPr>
          <w:sz w:val="22"/>
          <w:szCs w:val="22"/>
          <w:lang w:val="it-IT"/>
        </w:rPr>
        <w:t xml:space="preserve">Desde el mes de septiembre de 2017, hemos recibido un total de 20 reclamaciones por parte de dos clientes,  mientras que desde el año 2008 hasta dicha fecha, nos llegaron 11 de 11 clientes diferentes en las que no se registraron lesiones. No obstante, no parece que las puntas de los atacadores de calor superen los 700 ⁰C con frecuencia. Además, en las pruebas de producto que se llevaron a cabo, solo un 2 % de las puntas del inventario superaron los valores especificados.  </w:t>
      </w:r>
    </w:p>
    <w:p w:rsidR="00C65624" w:rsidRPr="00D27CC2" w:rsidRDefault="00C65624" w:rsidP="00650A36">
      <w:pPr>
        <w:autoSpaceDE w:val="0"/>
        <w:autoSpaceDN w:val="0"/>
        <w:adjustRightInd w:val="0"/>
        <w:jc w:val="both"/>
        <w:rPr>
          <w:sz w:val="22"/>
          <w:szCs w:val="22"/>
          <w:lang w:val="it-IT"/>
        </w:rPr>
      </w:pPr>
    </w:p>
    <w:p w:rsidR="00D27CC2" w:rsidRDefault="00D27CC2" w:rsidP="00650A36">
      <w:pPr>
        <w:autoSpaceDE w:val="0"/>
        <w:autoSpaceDN w:val="0"/>
        <w:adjustRightInd w:val="0"/>
        <w:jc w:val="both"/>
        <w:rPr>
          <w:sz w:val="22"/>
          <w:szCs w:val="22"/>
          <w:u w:val="single"/>
          <w:lang w:val="it-IT"/>
        </w:rPr>
      </w:pPr>
    </w:p>
    <w:p w:rsidR="00D27CC2" w:rsidRDefault="00D27CC2" w:rsidP="00650A36">
      <w:pPr>
        <w:autoSpaceDE w:val="0"/>
        <w:autoSpaceDN w:val="0"/>
        <w:adjustRightInd w:val="0"/>
        <w:jc w:val="both"/>
        <w:rPr>
          <w:sz w:val="22"/>
          <w:szCs w:val="22"/>
          <w:u w:val="single"/>
          <w:lang w:val="it-IT"/>
        </w:rPr>
      </w:pPr>
    </w:p>
    <w:p w:rsidR="005C5BDF" w:rsidRPr="00D27CC2" w:rsidRDefault="005C5BDF" w:rsidP="00650A36">
      <w:pPr>
        <w:autoSpaceDE w:val="0"/>
        <w:autoSpaceDN w:val="0"/>
        <w:adjustRightInd w:val="0"/>
        <w:jc w:val="both"/>
        <w:rPr>
          <w:sz w:val="22"/>
          <w:szCs w:val="22"/>
          <w:u w:val="single"/>
          <w:lang w:val="it-IT"/>
        </w:rPr>
      </w:pPr>
      <w:r w:rsidRPr="00D27CC2">
        <w:rPr>
          <w:sz w:val="22"/>
          <w:szCs w:val="22"/>
          <w:u w:val="single"/>
          <w:lang w:val="it-IT"/>
        </w:rPr>
        <w:lastRenderedPageBreak/>
        <w:t>RIESGO:</w:t>
      </w:r>
    </w:p>
    <w:p w:rsidR="005C5BDF" w:rsidRPr="00D27CC2" w:rsidRDefault="005C5BDF" w:rsidP="00650A36">
      <w:pPr>
        <w:autoSpaceDE w:val="0"/>
        <w:autoSpaceDN w:val="0"/>
        <w:adjustRightInd w:val="0"/>
        <w:jc w:val="both"/>
        <w:rPr>
          <w:b/>
          <w:sz w:val="22"/>
          <w:szCs w:val="22"/>
          <w:lang w:val="it-IT"/>
        </w:rPr>
      </w:pPr>
    </w:p>
    <w:p w:rsidR="005C5BDF" w:rsidRPr="00D27CC2" w:rsidRDefault="005C5BDF" w:rsidP="00650A36">
      <w:pPr>
        <w:autoSpaceDE w:val="0"/>
        <w:autoSpaceDN w:val="0"/>
        <w:adjustRightInd w:val="0"/>
        <w:spacing w:before="80"/>
        <w:jc w:val="both"/>
        <w:rPr>
          <w:sz w:val="22"/>
          <w:szCs w:val="22"/>
          <w:lang w:val="it-IT"/>
        </w:rPr>
      </w:pPr>
      <w:r w:rsidRPr="00D27CC2">
        <w:rPr>
          <w:sz w:val="22"/>
          <w:szCs w:val="22"/>
          <w:lang w:val="it-IT"/>
        </w:rPr>
        <w:t>Aunque no se han confirmado posibles secuelas debido al exceso de calor de los atacadores endodónticos, el aumento de temperatura tanto dentro como alrededor del conducto radicular puede causar daños en los tejidos adyacentes. El grado de calentamiento varía en función de la técnica que se use, por lo que si se produce un aumento de más de 10 </w:t>
      </w:r>
      <w:r w:rsidRPr="00D27CC2">
        <w:rPr>
          <w:sz w:val="22"/>
          <w:szCs w:val="22"/>
          <w:vertAlign w:val="superscript"/>
          <w:lang w:val="it-IT"/>
        </w:rPr>
        <w:t>º</w:t>
      </w:r>
      <w:r w:rsidRPr="00D27CC2">
        <w:rPr>
          <w:sz w:val="22"/>
          <w:szCs w:val="22"/>
          <w:lang w:val="it-IT"/>
        </w:rPr>
        <w:t>C en el cuerpo humano, el riego sanguíneo se detendría y se podrían dar casos de necrosis ósea. Así pues, solo se preservarán los tejidos dentales adyacentes si el aumento de temperatura no supera los 10 </w:t>
      </w:r>
      <w:r w:rsidRPr="00D27CC2">
        <w:rPr>
          <w:sz w:val="22"/>
          <w:szCs w:val="22"/>
          <w:vertAlign w:val="superscript"/>
          <w:lang w:val="it-IT"/>
        </w:rPr>
        <w:t>º</w:t>
      </w:r>
      <w:r w:rsidRPr="00D27CC2">
        <w:rPr>
          <w:sz w:val="22"/>
          <w:szCs w:val="22"/>
          <w:lang w:val="it-IT"/>
        </w:rPr>
        <w:t>C. (Ericsson, Sweatman, Molyvdas, Zhang).  Los atacadores afectados que se usen con la unidad de obturación Elements pueden alcanzar temperaturas que suponen un riesgo.  Gracias al excelente efecto aislante del cemento sellador, la baja conductividad y difusividad térmica de la dentina, la escasez de informes clínicos o reclamaciones por lesiones al paciente y los 9 años de uso clínico de la unidad de obturación Elements en el sector, las consecuencias para la salud resultan remotas.</w:t>
      </w:r>
    </w:p>
    <w:p w:rsidR="005C5BDF" w:rsidRPr="00D27CC2" w:rsidRDefault="005C5BDF" w:rsidP="00650A36">
      <w:pPr>
        <w:autoSpaceDE w:val="0"/>
        <w:autoSpaceDN w:val="0"/>
        <w:adjustRightInd w:val="0"/>
        <w:jc w:val="both"/>
        <w:rPr>
          <w:sz w:val="22"/>
          <w:szCs w:val="22"/>
          <w:u w:val="single"/>
          <w:lang w:val="it-IT"/>
        </w:rPr>
      </w:pPr>
    </w:p>
    <w:p w:rsidR="003734A0" w:rsidRPr="00D27CC2" w:rsidRDefault="003734A0" w:rsidP="00650A36">
      <w:pPr>
        <w:autoSpaceDE w:val="0"/>
        <w:autoSpaceDN w:val="0"/>
        <w:adjustRightInd w:val="0"/>
        <w:jc w:val="both"/>
        <w:rPr>
          <w:sz w:val="22"/>
          <w:szCs w:val="22"/>
          <w:u w:val="single"/>
          <w:lang w:val="it-IT"/>
        </w:rPr>
      </w:pPr>
      <w:r w:rsidRPr="00D27CC2">
        <w:rPr>
          <w:sz w:val="22"/>
          <w:szCs w:val="22"/>
          <w:u w:val="single"/>
          <w:lang w:val="it-IT"/>
        </w:rPr>
        <w:t>RECOMENDACIÓN:</w:t>
      </w:r>
    </w:p>
    <w:p w:rsidR="00D67226" w:rsidRPr="00D27CC2" w:rsidRDefault="00D67226" w:rsidP="00650A36">
      <w:pPr>
        <w:jc w:val="both"/>
        <w:rPr>
          <w:sz w:val="22"/>
          <w:szCs w:val="22"/>
          <w:lang w:val="it-IT"/>
        </w:rPr>
      </w:pPr>
    </w:p>
    <w:p w:rsidR="00D67226" w:rsidRPr="00D27CC2" w:rsidRDefault="00D67226" w:rsidP="00650A36">
      <w:pPr>
        <w:jc w:val="both"/>
        <w:rPr>
          <w:sz w:val="22"/>
          <w:szCs w:val="22"/>
          <w:lang w:val="it-IT"/>
        </w:rPr>
      </w:pPr>
      <w:r w:rsidRPr="00D27CC2">
        <w:rPr>
          <w:sz w:val="22"/>
          <w:szCs w:val="22"/>
          <w:lang w:val="it-IT"/>
        </w:rPr>
        <w:t>Sybron Endo solicita al cliente que realice las siguientes acciones:</w:t>
      </w:r>
    </w:p>
    <w:p w:rsidR="00D67226" w:rsidRPr="00626E7D" w:rsidRDefault="00D67226" w:rsidP="00650A36">
      <w:pPr>
        <w:pStyle w:val="Prrafodelista"/>
        <w:numPr>
          <w:ilvl w:val="0"/>
          <w:numId w:val="11"/>
        </w:numPr>
        <w:ind w:left="1800"/>
        <w:jc w:val="both"/>
        <w:rPr>
          <w:sz w:val="22"/>
          <w:szCs w:val="22"/>
        </w:rPr>
      </w:pPr>
      <w:proofErr w:type="spellStart"/>
      <w:r w:rsidRPr="00626E7D">
        <w:rPr>
          <w:sz w:val="22"/>
          <w:szCs w:val="22"/>
        </w:rPr>
        <w:t>Consultar</w:t>
      </w:r>
      <w:proofErr w:type="spellEnd"/>
      <w:r w:rsidRPr="00626E7D">
        <w:rPr>
          <w:sz w:val="22"/>
          <w:szCs w:val="22"/>
        </w:rPr>
        <w:t xml:space="preserve"> las </w:t>
      </w:r>
      <w:proofErr w:type="spellStart"/>
      <w:r w:rsidRPr="00626E7D">
        <w:rPr>
          <w:sz w:val="22"/>
          <w:szCs w:val="22"/>
        </w:rPr>
        <w:t>instrucciones</w:t>
      </w:r>
      <w:proofErr w:type="spellEnd"/>
      <w:r w:rsidRPr="00626E7D">
        <w:rPr>
          <w:sz w:val="22"/>
          <w:szCs w:val="22"/>
        </w:rPr>
        <w:t xml:space="preserve"> de </w:t>
      </w:r>
      <w:proofErr w:type="spellStart"/>
      <w:r w:rsidRPr="00626E7D">
        <w:rPr>
          <w:sz w:val="22"/>
          <w:szCs w:val="22"/>
        </w:rPr>
        <w:t>uso</w:t>
      </w:r>
      <w:proofErr w:type="spellEnd"/>
      <w:r w:rsidRPr="00626E7D">
        <w:rPr>
          <w:sz w:val="22"/>
          <w:szCs w:val="22"/>
        </w:rPr>
        <w:t xml:space="preserve"> de la </w:t>
      </w:r>
      <w:proofErr w:type="spellStart"/>
      <w:r w:rsidRPr="00626E7D">
        <w:rPr>
          <w:sz w:val="22"/>
          <w:szCs w:val="22"/>
        </w:rPr>
        <w:t>unidad</w:t>
      </w:r>
      <w:proofErr w:type="spellEnd"/>
      <w:r w:rsidRPr="00626E7D">
        <w:rPr>
          <w:sz w:val="22"/>
          <w:szCs w:val="22"/>
        </w:rPr>
        <w:t xml:space="preserve"> de </w:t>
      </w:r>
      <w:proofErr w:type="spellStart"/>
      <w:r w:rsidRPr="00626E7D">
        <w:rPr>
          <w:sz w:val="22"/>
          <w:szCs w:val="22"/>
        </w:rPr>
        <w:t>obturación</w:t>
      </w:r>
      <w:proofErr w:type="spellEnd"/>
      <w:r w:rsidRPr="00626E7D">
        <w:rPr>
          <w:sz w:val="22"/>
          <w:szCs w:val="22"/>
        </w:rPr>
        <w:t xml:space="preserve"> Elements. </w:t>
      </w:r>
    </w:p>
    <w:p w:rsidR="00D67226" w:rsidRPr="00D27CC2" w:rsidRDefault="00D67226" w:rsidP="00650A36">
      <w:pPr>
        <w:pStyle w:val="Prrafodelista"/>
        <w:numPr>
          <w:ilvl w:val="0"/>
          <w:numId w:val="11"/>
        </w:numPr>
        <w:ind w:left="1800"/>
        <w:jc w:val="both"/>
        <w:rPr>
          <w:sz w:val="22"/>
          <w:szCs w:val="22"/>
          <w:lang w:val="it-IT"/>
        </w:rPr>
      </w:pPr>
      <w:r w:rsidRPr="00D27CC2" w:rsidDel="00A46311">
        <w:rPr>
          <w:sz w:val="22"/>
          <w:szCs w:val="22"/>
          <w:lang w:val="it-IT"/>
        </w:rPr>
        <w:t xml:space="preserve">Tras encender el dispositivo, seleccionar el modo deseado, activar la pieza de mano System B y observar la punta del atacador de calor y la pantalla de la unidad durante tres segundos. </w:t>
      </w:r>
    </w:p>
    <w:p w:rsidR="00D67226" w:rsidRPr="00D27CC2" w:rsidRDefault="00D67226" w:rsidP="00650A36">
      <w:pPr>
        <w:pStyle w:val="Prrafodelista"/>
        <w:numPr>
          <w:ilvl w:val="0"/>
          <w:numId w:val="11"/>
        </w:numPr>
        <w:ind w:left="1800"/>
        <w:jc w:val="both"/>
        <w:rPr>
          <w:sz w:val="22"/>
          <w:szCs w:val="22"/>
          <w:lang w:val="it-IT"/>
        </w:rPr>
      </w:pPr>
      <w:r w:rsidRPr="00D27CC2">
        <w:rPr>
          <w:sz w:val="22"/>
          <w:szCs w:val="22"/>
          <w:lang w:val="it-IT"/>
        </w:rPr>
        <w:t xml:space="preserve">Si transcurridos estos tres segundos, aparece el icono "NiTi" o la punta de obturador cambia a un color rojo brillante, esta no se puede usar y debe ser reemplazada por una nueva (consulte las imágenes a continuación). </w:t>
      </w:r>
    </w:p>
    <w:p w:rsidR="00D67226" w:rsidRPr="00D27CC2" w:rsidRDefault="00D67226" w:rsidP="00650A36">
      <w:pPr>
        <w:pStyle w:val="Prrafodelista"/>
        <w:numPr>
          <w:ilvl w:val="0"/>
          <w:numId w:val="11"/>
        </w:numPr>
        <w:ind w:left="1800"/>
        <w:jc w:val="both"/>
        <w:rPr>
          <w:sz w:val="22"/>
          <w:szCs w:val="22"/>
          <w:lang w:val="it-IT"/>
        </w:rPr>
      </w:pPr>
      <w:r w:rsidRPr="00D27CC2">
        <w:rPr>
          <w:sz w:val="22"/>
          <w:szCs w:val="22"/>
          <w:lang w:val="it-IT"/>
        </w:rPr>
        <w:t>Evaluar la nueva punta del mismo modo tras la activación del atacador de calor. Esta se podrá usar siempre y cuando no aparezca el icono y la punta no cambie de color.</w:t>
      </w:r>
    </w:p>
    <w:p w:rsidR="00D67226" w:rsidRDefault="00D67226" w:rsidP="00650A36">
      <w:pPr>
        <w:pStyle w:val="Prrafodelista"/>
        <w:numPr>
          <w:ilvl w:val="0"/>
          <w:numId w:val="11"/>
        </w:numPr>
        <w:ind w:left="1800"/>
        <w:jc w:val="both"/>
        <w:rPr>
          <w:sz w:val="22"/>
          <w:szCs w:val="22"/>
        </w:rPr>
      </w:pPr>
      <w:r w:rsidRPr="00626E7D">
        <w:rPr>
          <w:sz w:val="22"/>
          <w:szCs w:val="22"/>
        </w:rPr>
        <w:t xml:space="preserve">En </w:t>
      </w:r>
      <w:proofErr w:type="spellStart"/>
      <w:r w:rsidRPr="00626E7D">
        <w:rPr>
          <w:sz w:val="22"/>
          <w:szCs w:val="22"/>
        </w:rPr>
        <w:t>estos</w:t>
      </w:r>
      <w:proofErr w:type="spellEnd"/>
      <w:r w:rsidRPr="00626E7D">
        <w:rPr>
          <w:sz w:val="22"/>
          <w:szCs w:val="22"/>
        </w:rPr>
        <w:t xml:space="preserve"> </w:t>
      </w:r>
      <w:proofErr w:type="spellStart"/>
      <w:r w:rsidRPr="00626E7D">
        <w:rPr>
          <w:sz w:val="22"/>
          <w:szCs w:val="22"/>
        </w:rPr>
        <w:t>momentos</w:t>
      </w:r>
      <w:proofErr w:type="spellEnd"/>
      <w:r w:rsidRPr="00626E7D">
        <w:rPr>
          <w:sz w:val="22"/>
          <w:szCs w:val="22"/>
        </w:rPr>
        <w:t xml:space="preserve">, Sybron Endo </w:t>
      </w:r>
      <w:proofErr w:type="spellStart"/>
      <w:r w:rsidRPr="00626E7D">
        <w:rPr>
          <w:sz w:val="22"/>
          <w:szCs w:val="22"/>
        </w:rPr>
        <w:t>está</w:t>
      </w:r>
      <w:proofErr w:type="spellEnd"/>
      <w:r w:rsidRPr="00626E7D">
        <w:rPr>
          <w:sz w:val="22"/>
          <w:szCs w:val="22"/>
        </w:rPr>
        <w:t xml:space="preserve"> </w:t>
      </w:r>
      <w:proofErr w:type="spellStart"/>
      <w:r w:rsidRPr="00626E7D">
        <w:rPr>
          <w:sz w:val="22"/>
          <w:szCs w:val="22"/>
        </w:rPr>
        <w:t>solicitando</w:t>
      </w:r>
      <w:proofErr w:type="spellEnd"/>
      <w:r w:rsidRPr="00626E7D">
        <w:rPr>
          <w:sz w:val="22"/>
          <w:szCs w:val="22"/>
        </w:rPr>
        <w:t xml:space="preserve"> a </w:t>
      </w:r>
      <w:proofErr w:type="spellStart"/>
      <w:r w:rsidRPr="00626E7D">
        <w:rPr>
          <w:sz w:val="22"/>
          <w:szCs w:val="22"/>
        </w:rPr>
        <w:t>los</w:t>
      </w:r>
      <w:proofErr w:type="spellEnd"/>
      <w:r w:rsidRPr="00626E7D">
        <w:rPr>
          <w:sz w:val="22"/>
          <w:szCs w:val="22"/>
        </w:rPr>
        <w:t xml:space="preserve"> </w:t>
      </w:r>
      <w:proofErr w:type="spellStart"/>
      <w:r w:rsidRPr="00626E7D">
        <w:rPr>
          <w:sz w:val="22"/>
          <w:szCs w:val="22"/>
        </w:rPr>
        <w:t>clientes</w:t>
      </w:r>
      <w:proofErr w:type="spellEnd"/>
      <w:r w:rsidRPr="00626E7D">
        <w:rPr>
          <w:sz w:val="22"/>
          <w:szCs w:val="22"/>
        </w:rPr>
        <w:t xml:space="preserve"> la </w:t>
      </w:r>
      <w:proofErr w:type="spellStart"/>
      <w:r w:rsidRPr="00626E7D">
        <w:rPr>
          <w:sz w:val="22"/>
          <w:szCs w:val="22"/>
        </w:rPr>
        <w:t>devolución</w:t>
      </w:r>
      <w:proofErr w:type="spellEnd"/>
      <w:r w:rsidRPr="00626E7D">
        <w:rPr>
          <w:sz w:val="22"/>
          <w:szCs w:val="22"/>
        </w:rPr>
        <w:t xml:space="preserve"> de </w:t>
      </w:r>
      <w:proofErr w:type="spellStart"/>
      <w:r w:rsidRPr="00626E7D">
        <w:rPr>
          <w:sz w:val="22"/>
          <w:szCs w:val="22"/>
        </w:rPr>
        <w:t>los</w:t>
      </w:r>
      <w:proofErr w:type="spellEnd"/>
      <w:r w:rsidRPr="00626E7D">
        <w:rPr>
          <w:sz w:val="22"/>
          <w:szCs w:val="22"/>
        </w:rPr>
        <w:t xml:space="preserve"> </w:t>
      </w:r>
      <w:proofErr w:type="spellStart"/>
      <w:r w:rsidRPr="00626E7D">
        <w:rPr>
          <w:sz w:val="22"/>
          <w:szCs w:val="22"/>
        </w:rPr>
        <w:t>atacadores</w:t>
      </w:r>
      <w:proofErr w:type="spellEnd"/>
      <w:r w:rsidRPr="00626E7D">
        <w:rPr>
          <w:sz w:val="22"/>
          <w:szCs w:val="22"/>
        </w:rPr>
        <w:t xml:space="preserve"> </w:t>
      </w:r>
      <w:proofErr w:type="spellStart"/>
      <w:r w:rsidRPr="00626E7D">
        <w:rPr>
          <w:sz w:val="22"/>
          <w:szCs w:val="22"/>
        </w:rPr>
        <w:t>afectados</w:t>
      </w:r>
      <w:proofErr w:type="spellEnd"/>
      <w:r w:rsidRPr="00626E7D">
        <w:rPr>
          <w:sz w:val="22"/>
          <w:szCs w:val="22"/>
        </w:rPr>
        <w:t>.</w:t>
      </w:r>
    </w:p>
    <w:p w:rsidR="00E01A4C" w:rsidRPr="00D27CC2" w:rsidRDefault="00E01A4C" w:rsidP="00650A36">
      <w:pPr>
        <w:pStyle w:val="Prrafodelista"/>
        <w:numPr>
          <w:ilvl w:val="0"/>
          <w:numId w:val="11"/>
        </w:numPr>
        <w:ind w:left="1800"/>
        <w:jc w:val="both"/>
        <w:rPr>
          <w:sz w:val="22"/>
          <w:szCs w:val="22"/>
          <w:lang w:val="it-IT"/>
        </w:rPr>
      </w:pPr>
      <w:r w:rsidRPr="00D27CC2">
        <w:rPr>
          <w:sz w:val="22"/>
          <w:szCs w:val="22"/>
          <w:lang w:val="it-IT"/>
        </w:rPr>
        <w:t>Sybron Endo sigue investigando el problema para determinar la causa principal y, cuando esta se determine, se proporcionarán indicaciones adicionales.</w:t>
      </w:r>
    </w:p>
    <w:p w:rsidR="00724C4B" w:rsidRPr="00D27CC2" w:rsidRDefault="00724C4B" w:rsidP="00650A36">
      <w:pPr>
        <w:jc w:val="both"/>
        <w:rPr>
          <w:sz w:val="22"/>
          <w:szCs w:val="22"/>
          <w:lang w:val="it-IT"/>
        </w:rPr>
      </w:pPr>
    </w:p>
    <w:p w:rsidR="001E6FFF" w:rsidRDefault="001E6FFF" w:rsidP="00650A36">
      <w:pPr>
        <w:pStyle w:val="HTMLconformatoprevio"/>
        <w:jc w:val="both"/>
        <w:rPr>
          <w:rFonts w:ascii="Times New Roman" w:hAnsi="Times New Roman" w:cs="Times New Roman"/>
          <w:sz w:val="22"/>
          <w:szCs w:val="22"/>
        </w:rPr>
      </w:pPr>
      <w:r>
        <w:rPr>
          <w:noProof/>
          <w:sz w:val="28"/>
          <w:szCs w:val="28"/>
          <w:lang w:val="es-ES" w:eastAsia="es-ES"/>
        </w:rPr>
        <w:lastRenderedPageBreak/>
        <w:drawing>
          <wp:inline distT="0" distB="0" distL="0" distR="0" wp14:anchorId="5E681E01" wp14:editId="6A0E75EA">
            <wp:extent cx="5486400" cy="718579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Ti Ic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7185798"/>
                    </a:xfrm>
                    <a:prstGeom prst="rect">
                      <a:avLst/>
                    </a:prstGeom>
                  </pic:spPr>
                </pic:pic>
              </a:graphicData>
            </a:graphic>
          </wp:inline>
        </w:drawing>
      </w:r>
    </w:p>
    <w:p w:rsidR="003216ED" w:rsidRDefault="003216ED" w:rsidP="00650A36">
      <w:pPr>
        <w:jc w:val="both"/>
        <w:rPr>
          <w:b/>
          <w:sz w:val="22"/>
          <w:szCs w:val="22"/>
          <w:u w:val="single"/>
        </w:rPr>
      </w:pPr>
    </w:p>
    <w:p w:rsidR="00370CE6" w:rsidRDefault="00370CE6" w:rsidP="00650A36">
      <w:pPr>
        <w:autoSpaceDE w:val="0"/>
        <w:autoSpaceDN w:val="0"/>
        <w:adjustRightInd w:val="0"/>
        <w:jc w:val="both"/>
        <w:rPr>
          <w:sz w:val="22"/>
          <w:szCs w:val="22"/>
          <w:u w:val="single"/>
          <w:lang w:val="it-IT"/>
        </w:rPr>
      </w:pPr>
      <w:r w:rsidRPr="00D27CC2">
        <w:rPr>
          <w:sz w:val="22"/>
          <w:szCs w:val="22"/>
          <w:u w:val="single"/>
          <w:lang w:val="it-IT"/>
        </w:rPr>
        <w:t xml:space="preserve">ACCIONES QUE DEBE REALIZAR EL CLIENTE: </w:t>
      </w:r>
    </w:p>
    <w:p w:rsidR="00D27CC2" w:rsidRPr="00D27CC2" w:rsidRDefault="00D27CC2" w:rsidP="00650A36">
      <w:pPr>
        <w:autoSpaceDE w:val="0"/>
        <w:autoSpaceDN w:val="0"/>
        <w:adjustRightInd w:val="0"/>
        <w:jc w:val="both"/>
        <w:rPr>
          <w:sz w:val="22"/>
          <w:szCs w:val="22"/>
          <w:u w:val="single"/>
          <w:lang w:val="it-IT"/>
        </w:rPr>
      </w:pPr>
    </w:p>
    <w:p w:rsidR="00C90A3C" w:rsidRPr="00D27CC2" w:rsidRDefault="005A17B5" w:rsidP="00650A36">
      <w:pPr>
        <w:pStyle w:val="Prrafodelista"/>
        <w:numPr>
          <w:ilvl w:val="0"/>
          <w:numId w:val="1"/>
        </w:numPr>
        <w:autoSpaceDE w:val="0"/>
        <w:autoSpaceDN w:val="0"/>
        <w:adjustRightInd w:val="0"/>
        <w:jc w:val="both"/>
        <w:rPr>
          <w:sz w:val="22"/>
          <w:szCs w:val="22"/>
          <w:u w:val="single"/>
          <w:lang w:val="it-IT"/>
        </w:rPr>
      </w:pPr>
      <w:r w:rsidRPr="00D27CC2">
        <w:rPr>
          <w:sz w:val="22"/>
          <w:szCs w:val="22"/>
          <w:lang w:val="it-IT"/>
        </w:rPr>
        <w:t xml:space="preserve">Revisar el inventario actual en busca de productos defectuosos y comprobar si aparece el icono "NiTi" o si la punta cambia a un color rojo radiante cuando se activa el atacador de calor. </w:t>
      </w:r>
    </w:p>
    <w:p w:rsidR="00BA1ECB" w:rsidRPr="00B369A0" w:rsidRDefault="00107AE8" w:rsidP="00B369A0">
      <w:pPr>
        <w:pStyle w:val="Prrafodelista"/>
        <w:numPr>
          <w:ilvl w:val="0"/>
          <w:numId w:val="1"/>
        </w:numPr>
        <w:autoSpaceDE w:val="0"/>
        <w:autoSpaceDN w:val="0"/>
        <w:adjustRightInd w:val="0"/>
        <w:jc w:val="both"/>
        <w:rPr>
          <w:b/>
          <w:sz w:val="22"/>
          <w:szCs w:val="22"/>
          <w:u w:val="single"/>
          <w:lang w:val="it-IT"/>
        </w:rPr>
      </w:pPr>
      <w:r w:rsidRPr="00D27CC2">
        <w:rPr>
          <w:b/>
          <w:sz w:val="22"/>
          <w:szCs w:val="22"/>
          <w:lang w:val="it-IT"/>
        </w:rPr>
        <w:lastRenderedPageBreak/>
        <w:t xml:space="preserve">Si aparece este icono o si la punta cambiar de color, no podrá usarla y se deberá devolver el atacador a Sybron Endo. </w:t>
      </w:r>
      <w:r w:rsidR="00B369A0" w:rsidRPr="006A711A">
        <w:rPr>
          <w:b/>
          <w:sz w:val="22"/>
          <w:szCs w:val="22"/>
          <w:lang w:val="it-IT"/>
        </w:rPr>
        <w:t xml:space="preserve">Póngase en contacto con </w:t>
      </w:r>
      <w:r w:rsidR="00B369A0" w:rsidRPr="00E9171E">
        <w:rPr>
          <w:b/>
          <w:sz w:val="22"/>
          <w:lang w:val="it-IT"/>
        </w:rPr>
        <w:t>el departamento de atención al cliente a través del teléfono +34 93 2452982 (de 09:00 a 17:00) o envíe un correo electrónico a</w:t>
      </w:r>
      <w:r w:rsidR="00B369A0" w:rsidRPr="006A711A">
        <w:rPr>
          <w:sz w:val="22"/>
          <w:lang w:val="it-IT"/>
        </w:rPr>
        <w:t xml:space="preserve"> </w:t>
      </w:r>
      <w:hyperlink r:id="rId10" w:history="1"/>
      <w:hyperlink r:id="rId11" w:history="1">
        <w:r w:rsidR="00B369A0" w:rsidRPr="000C6622">
          <w:rPr>
            <w:rStyle w:val="Hipervnculo"/>
            <w:lang w:val="es-ES"/>
          </w:rPr>
          <w:t>kerr.iberia@kavokerr</w:t>
        </w:r>
        <w:r w:rsidR="00B369A0" w:rsidRPr="00045205">
          <w:rPr>
            <w:rStyle w:val="Hipervnculo"/>
            <w:sz w:val="22"/>
            <w:lang w:val="it-IT"/>
          </w:rPr>
          <w:t>.com</w:t>
        </w:r>
      </w:hyperlink>
      <w:r w:rsidR="00B369A0">
        <w:rPr>
          <w:sz w:val="22"/>
          <w:lang w:val="it-IT"/>
        </w:rPr>
        <w:t xml:space="preserve"> </w:t>
      </w:r>
      <w:r w:rsidR="00B369A0" w:rsidRPr="006A711A">
        <w:rPr>
          <w:b/>
          <w:sz w:val="22"/>
          <w:szCs w:val="22"/>
          <w:lang w:val="it-IT"/>
        </w:rPr>
        <w:t>para obtener información sobre la autorización de retorno de mercancía.</w:t>
      </w:r>
    </w:p>
    <w:p w:rsidR="005A17B5" w:rsidRPr="00D27CC2" w:rsidRDefault="005A17B5" w:rsidP="00650A36">
      <w:pPr>
        <w:pStyle w:val="Prrafodelista"/>
        <w:numPr>
          <w:ilvl w:val="0"/>
          <w:numId w:val="1"/>
        </w:numPr>
        <w:autoSpaceDE w:val="0"/>
        <w:autoSpaceDN w:val="0"/>
        <w:adjustRightInd w:val="0"/>
        <w:jc w:val="both"/>
        <w:rPr>
          <w:sz w:val="22"/>
          <w:szCs w:val="22"/>
          <w:u w:val="single"/>
          <w:lang w:val="it-IT"/>
        </w:rPr>
      </w:pPr>
      <w:r w:rsidRPr="00D27CC2">
        <w:rPr>
          <w:sz w:val="22"/>
          <w:szCs w:val="22"/>
          <w:u w:val="single"/>
          <w:lang w:val="it-IT"/>
        </w:rPr>
        <w:t>Seguir en todo momento las instrucciones de uso del producto.</w:t>
      </w:r>
    </w:p>
    <w:p w:rsidR="00C90A3C" w:rsidRPr="00EA68EE" w:rsidRDefault="008916FA" w:rsidP="002B5D95">
      <w:pPr>
        <w:pStyle w:val="Prrafodelista"/>
        <w:numPr>
          <w:ilvl w:val="0"/>
          <w:numId w:val="1"/>
        </w:numPr>
        <w:autoSpaceDE w:val="0"/>
        <w:autoSpaceDN w:val="0"/>
        <w:adjustRightInd w:val="0"/>
        <w:jc w:val="both"/>
        <w:rPr>
          <w:sz w:val="22"/>
          <w:szCs w:val="22"/>
          <w:u w:val="single"/>
          <w:lang w:val="it-IT"/>
        </w:rPr>
      </w:pPr>
      <w:r w:rsidRPr="00D27CC2">
        <w:rPr>
          <w:sz w:val="22"/>
          <w:szCs w:val="22"/>
          <w:lang w:val="it-IT"/>
        </w:rPr>
        <w:t xml:space="preserve">Rellenar el formulario de confirmación adjunto y enviarlo </w:t>
      </w:r>
      <w:r w:rsidRPr="00EA68EE">
        <w:rPr>
          <w:sz w:val="22"/>
          <w:szCs w:val="22"/>
          <w:lang w:val="it-IT"/>
        </w:rPr>
        <w:t xml:space="preserve">a </w:t>
      </w:r>
      <w:hyperlink r:id="rId12" w:history="1">
        <w:r w:rsidR="006277F9" w:rsidRPr="00EA68EE">
          <w:rPr>
            <w:rStyle w:val="Hipervnculo"/>
            <w:sz w:val="22"/>
            <w:szCs w:val="22"/>
            <w:lang w:val="es-ES"/>
          </w:rPr>
          <w:t>kerr.iberia@kavokerr</w:t>
        </w:r>
        <w:r w:rsidR="006277F9" w:rsidRPr="00EA68EE">
          <w:rPr>
            <w:rStyle w:val="Hipervnculo"/>
            <w:sz w:val="22"/>
            <w:szCs w:val="22"/>
            <w:lang w:val="it-IT"/>
          </w:rPr>
          <w:t>.com</w:t>
        </w:r>
      </w:hyperlink>
      <w:r w:rsidR="002B5D95" w:rsidRPr="00EA68EE">
        <w:rPr>
          <w:sz w:val="22"/>
          <w:szCs w:val="22"/>
          <w:lang w:val="it-CH"/>
        </w:rPr>
        <w:t xml:space="preserve"> </w:t>
      </w:r>
      <w:r w:rsidRPr="00EA68EE">
        <w:rPr>
          <w:sz w:val="22"/>
          <w:szCs w:val="22"/>
          <w:lang w:val="it-IT"/>
        </w:rPr>
        <w:t>en un plazo de diez días laborables.</w:t>
      </w:r>
    </w:p>
    <w:p w:rsidR="006629C6" w:rsidRPr="00D27CC2" w:rsidRDefault="006629C6" w:rsidP="00650A36">
      <w:pPr>
        <w:autoSpaceDE w:val="0"/>
        <w:autoSpaceDN w:val="0"/>
        <w:adjustRightInd w:val="0"/>
        <w:jc w:val="both"/>
        <w:rPr>
          <w:sz w:val="22"/>
          <w:szCs w:val="22"/>
          <w:u w:val="single"/>
          <w:lang w:val="it-IT"/>
        </w:rPr>
      </w:pPr>
    </w:p>
    <w:p w:rsidR="00300C7D" w:rsidRPr="00D27CC2" w:rsidRDefault="00300C7D" w:rsidP="00650A36">
      <w:pPr>
        <w:autoSpaceDE w:val="0"/>
        <w:autoSpaceDN w:val="0"/>
        <w:adjustRightInd w:val="0"/>
        <w:jc w:val="both"/>
        <w:rPr>
          <w:sz w:val="22"/>
          <w:szCs w:val="22"/>
          <w:lang w:val="it-IT"/>
        </w:rPr>
      </w:pPr>
      <w:r w:rsidRPr="00D27CC2">
        <w:rPr>
          <w:sz w:val="22"/>
          <w:lang w:val="it-IT"/>
        </w:rPr>
        <w:t xml:space="preserve">Le rogamos acepte nuestras disculpas por las molestias que esto haya podido causar.  Si tiene más preguntas o quiere recibir información adicional, contacte con el departamento de atención al cliente a través del teléfono </w:t>
      </w:r>
      <w:r w:rsidR="000538E4" w:rsidRPr="000538E4">
        <w:rPr>
          <w:sz w:val="22"/>
          <w:lang w:val="it-IT"/>
        </w:rPr>
        <w:t>+34 93 2452982</w:t>
      </w:r>
      <w:r w:rsidR="000538E4" w:rsidRPr="00E9171E">
        <w:rPr>
          <w:b/>
          <w:sz w:val="22"/>
          <w:lang w:val="it-IT"/>
        </w:rPr>
        <w:t xml:space="preserve"> </w:t>
      </w:r>
      <w:r w:rsidRPr="00D27CC2">
        <w:rPr>
          <w:sz w:val="22"/>
          <w:lang w:val="it-IT"/>
        </w:rPr>
        <w:t xml:space="preserve">(de 09:00 a 17:00) o envíe un correo electrónico a </w:t>
      </w:r>
      <w:r w:rsidR="00055935">
        <w:fldChar w:fldCharType="begin"/>
      </w:r>
      <w:r w:rsidR="00055935" w:rsidRPr="00D52968">
        <w:rPr>
          <w:lang w:val="es-ES"/>
        </w:rPr>
        <w:instrText xml:space="preserve"> HYPERLINK "mailto:" </w:instrText>
      </w:r>
      <w:r w:rsidR="00055935">
        <w:fldChar w:fldCharType="end"/>
      </w:r>
      <w:hyperlink r:id="rId13" w:history="1">
        <w:r w:rsidR="00271F1B" w:rsidRPr="00EA68EE">
          <w:rPr>
            <w:rStyle w:val="Hipervnculo"/>
            <w:sz w:val="22"/>
            <w:szCs w:val="22"/>
            <w:lang w:val="es-ES"/>
          </w:rPr>
          <w:t>kerr.iberia@kavokerr</w:t>
        </w:r>
        <w:r w:rsidR="00271F1B" w:rsidRPr="00EA68EE">
          <w:rPr>
            <w:rStyle w:val="Hipervnculo"/>
            <w:sz w:val="22"/>
            <w:szCs w:val="22"/>
            <w:lang w:val="it-IT"/>
          </w:rPr>
          <w:t>.com</w:t>
        </w:r>
      </w:hyperlink>
      <w:r w:rsidRPr="00EA68EE">
        <w:rPr>
          <w:sz w:val="22"/>
          <w:szCs w:val="22"/>
          <w:lang w:val="it-IT"/>
        </w:rPr>
        <w:t>.</w:t>
      </w:r>
      <w:r w:rsidRPr="00D27CC2">
        <w:rPr>
          <w:sz w:val="22"/>
          <w:lang w:val="it-IT"/>
        </w:rPr>
        <w:t xml:space="preserve">  Puede informar de cualquier reacción adversa o problema de calidad que se haya producido a raíz del uso de este producto al servicio de atención a</w:t>
      </w:r>
      <w:r w:rsidR="006D03D4">
        <w:rPr>
          <w:sz w:val="22"/>
          <w:lang w:val="it-IT"/>
        </w:rPr>
        <w:t>l cliente de Kerr</w:t>
      </w:r>
      <w:r w:rsidRPr="00D27CC2">
        <w:rPr>
          <w:sz w:val="22"/>
          <w:lang w:val="it-IT"/>
        </w:rPr>
        <w:t xml:space="preserve"> o el Ministerio de Sanidad competente:</w:t>
      </w:r>
    </w:p>
    <w:p w:rsidR="00B2004A" w:rsidRDefault="00D52968" w:rsidP="00B2004A">
      <w:pPr>
        <w:pStyle w:val="Prrafodelista"/>
        <w:numPr>
          <w:ilvl w:val="0"/>
          <w:numId w:val="2"/>
        </w:numPr>
        <w:autoSpaceDE w:val="0"/>
        <w:autoSpaceDN w:val="0"/>
        <w:adjustRightInd w:val="0"/>
        <w:jc w:val="both"/>
        <w:rPr>
          <w:sz w:val="22"/>
          <w:szCs w:val="22"/>
          <w:lang w:val="it-IT"/>
        </w:rPr>
      </w:pPr>
      <w:hyperlink r:id="rId14" w:history="1">
        <w:r w:rsidR="00B2004A" w:rsidRPr="003D52CD">
          <w:rPr>
            <w:rStyle w:val="Hipervnculo"/>
            <w:sz w:val="22"/>
            <w:szCs w:val="22"/>
            <w:lang w:val="it-IT"/>
          </w:rPr>
          <w:t>https://www.aemps.gob.es/vigilancia/productosSanitarios/vigilancia-profesionales.htm</w:t>
        </w:r>
      </w:hyperlink>
      <w:r w:rsidR="00B2004A">
        <w:rPr>
          <w:sz w:val="22"/>
          <w:szCs w:val="22"/>
          <w:lang w:val="it-IT"/>
        </w:rPr>
        <w:t xml:space="preserve"> </w:t>
      </w:r>
    </w:p>
    <w:p w:rsidR="00300C7D" w:rsidRPr="00D27CC2" w:rsidRDefault="00300C7D" w:rsidP="00650A36">
      <w:pPr>
        <w:autoSpaceDE w:val="0"/>
        <w:autoSpaceDN w:val="0"/>
        <w:adjustRightInd w:val="0"/>
        <w:jc w:val="both"/>
        <w:rPr>
          <w:sz w:val="22"/>
          <w:szCs w:val="22"/>
          <w:lang w:val="it-IT"/>
        </w:rPr>
      </w:pPr>
    </w:p>
    <w:p w:rsidR="0068666F" w:rsidRPr="00D27CC2" w:rsidRDefault="0068666F" w:rsidP="00650A36">
      <w:pPr>
        <w:autoSpaceDE w:val="0"/>
        <w:autoSpaceDN w:val="0"/>
        <w:adjustRightInd w:val="0"/>
        <w:jc w:val="both"/>
        <w:rPr>
          <w:sz w:val="22"/>
          <w:szCs w:val="22"/>
          <w:lang w:val="it-IT"/>
        </w:rPr>
      </w:pPr>
    </w:p>
    <w:p w:rsidR="00300C7D" w:rsidRPr="00184A62" w:rsidRDefault="00300C7D" w:rsidP="00650A36">
      <w:pPr>
        <w:autoSpaceDE w:val="0"/>
        <w:autoSpaceDN w:val="0"/>
        <w:adjustRightInd w:val="0"/>
        <w:jc w:val="both"/>
        <w:rPr>
          <w:sz w:val="22"/>
          <w:szCs w:val="22"/>
        </w:rPr>
      </w:pPr>
      <w:proofErr w:type="spellStart"/>
      <w:r w:rsidRPr="00184A62">
        <w:rPr>
          <w:sz w:val="22"/>
          <w:szCs w:val="22"/>
        </w:rPr>
        <w:t>Cordialmente</w:t>
      </w:r>
      <w:proofErr w:type="spellEnd"/>
      <w:r w:rsidRPr="00184A62">
        <w:rPr>
          <w:sz w:val="22"/>
          <w:szCs w:val="22"/>
        </w:rPr>
        <w:t>,</w:t>
      </w:r>
    </w:p>
    <w:p w:rsidR="00300C7D" w:rsidRDefault="001D7045" w:rsidP="00650A36">
      <w:pPr>
        <w:autoSpaceDE w:val="0"/>
        <w:autoSpaceDN w:val="0"/>
        <w:adjustRightInd w:val="0"/>
        <w:jc w:val="both"/>
        <w:rPr>
          <w:sz w:val="22"/>
          <w:szCs w:val="22"/>
        </w:rPr>
      </w:pPr>
      <w:r w:rsidRPr="007A1CE2">
        <w:rPr>
          <w:noProof/>
          <w:sz w:val="22"/>
          <w:szCs w:val="22"/>
          <w:lang w:val="es-ES" w:eastAsia="es-ES"/>
        </w:rPr>
        <w:drawing>
          <wp:inline distT="0" distB="0" distL="0" distR="0" wp14:anchorId="2FEF6534" wp14:editId="0E0A482C">
            <wp:extent cx="1527175" cy="422910"/>
            <wp:effectExtent l="0" t="0" r="0" b="0"/>
            <wp:docPr id="6" name="Picture 6" descr="C:\Users\valeriec\Documents\Documents\signature\Valerie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iec\Documents\Documents\signature\Valerie Signatur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7175" cy="422910"/>
                    </a:xfrm>
                    <a:prstGeom prst="rect">
                      <a:avLst/>
                    </a:prstGeom>
                    <a:noFill/>
                    <a:ln>
                      <a:noFill/>
                    </a:ln>
                  </pic:spPr>
                </pic:pic>
              </a:graphicData>
            </a:graphic>
          </wp:inline>
        </w:drawing>
      </w:r>
    </w:p>
    <w:p w:rsidR="00300C7D" w:rsidRPr="00D27CC2" w:rsidRDefault="00300C7D" w:rsidP="00650A36">
      <w:pPr>
        <w:autoSpaceDE w:val="0"/>
        <w:autoSpaceDN w:val="0"/>
        <w:adjustRightInd w:val="0"/>
        <w:jc w:val="both"/>
        <w:rPr>
          <w:sz w:val="22"/>
          <w:szCs w:val="22"/>
          <w:lang w:val="it-IT"/>
        </w:rPr>
      </w:pPr>
      <w:r w:rsidRPr="00D27CC2">
        <w:rPr>
          <w:sz w:val="22"/>
          <w:szCs w:val="22"/>
          <w:lang w:val="it-IT"/>
        </w:rPr>
        <w:t>Valerie Cimmarusti</w:t>
      </w:r>
    </w:p>
    <w:p w:rsidR="00300C7D" w:rsidRPr="00D27CC2" w:rsidRDefault="005A17B5" w:rsidP="00650A36">
      <w:pPr>
        <w:autoSpaceDE w:val="0"/>
        <w:autoSpaceDN w:val="0"/>
        <w:adjustRightInd w:val="0"/>
        <w:jc w:val="both"/>
        <w:rPr>
          <w:sz w:val="22"/>
          <w:szCs w:val="22"/>
          <w:lang w:val="it-IT"/>
        </w:rPr>
      </w:pPr>
      <w:r w:rsidRPr="00D27CC2">
        <w:rPr>
          <w:sz w:val="22"/>
          <w:szCs w:val="22"/>
          <w:lang w:val="it-IT"/>
        </w:rPr>
        <w:t>Vicepresidenta de Control reglamentario y de calidad</w:t>
      </w:r>
    </w:p>
    <w:p w:rsidR="00300C7D" w:rsidRPr="00D27CC2" w:rsidRDefault="00300C7D" w:rsidP="00650A36">
      <w:pPr>
        <w:autoSpaceDE w:val="0"/>
        <w:autoSpaceDN w:val="0"/>
        <w:adjustRightInd w:val="0"/>
        <w:jc w:val="both"/>
        <w:rPr>
          <w:lang w:val="it-IT"/>
        </w:rPr>
      </w:pPr>
    </w:p>
    <w:p w:rsidR="002E6840" w:rsidRDefault="002E6840" w:rsidP="00650A36">
      <w:pPr>
        <w:autoSpaceDE w:val="0"/>
        <w:autoSpaceDN w:val="0"/>
        <w:adjustRightInd w:val="0"/>
        <w:jc w:val="both"/>
        <w:rPr>
          <w:sz w:val="20"/>
          <w:szCs w:val="20"/>
        </w:rPr>
      </w:pPr>
      <w:proofErr w:type="spellStart"/>
      <w:r>
        <w:rPr>
          <w:b/>
          <w:sz w:val="20"/>
          <w:szCs w:val="20"/>
        </w:rPr>
        <w:t>Archivos</w:t>
      </w:r>
      <w:proofErr w:type="spellEnd"/>
      <w:r>
        <w:rPr>
          <w:b/>
          <w:sz w:val="20"/>
          <w:szCs w:val="20"/>
        </w:rPr>
        <w:t xml:space="preserve"> </w:t>
      </w:r>
      <w:proofErr w:type="spellStart"/>
      <w:r>
        <w:rPr>
          <w:b/>
          <w:sz w:val="20"/>
          <w:szCs w:val="20"/>
        </w:rPr>
        <w:t>adjuntos</w:t>
      </w:r>
      <w:proofErr w:type="spellEnd"/>
      <w:r>
        <w:rPr>
          <w:b/>
          <w:sz w:val="20"/>
          <w:szCs w:val="20"/>
        </w:rPr>
        <w:t>:</w:t>
      </w:r>
      <w:r>
        <w:rPr>
          <w:sz w:val="20"/>
          <w:szCs w:val="20"/>
        </w:rPr>
        <w:t xml:space="preserve"> </w:t>
      </w:r>
      <w:proofErr w:type="spellStart"/>
      <w:r>
        <w:rPr>
          <w:sz w:val="20"/>
          <w:szCs w:val="20"/>
        </w:rPr>
        <w:t>Formulario</w:t>
      </w:r>
      <w:proofErr w:type="spellEnd"/>
      <w:r>
        <w:rPr>
          <w:sz w:val="20"/>
          <w:szCs w:val="20"/>
        </w:rPr>
        <w:t xml:space="preserve"> de </w:t>
      </w:r>
      <w:proofErr w:type="spellStart"/>
      <w:r>
        <w:rPr>
          <w:sz w:val="20"/>
          <w:szCs w:val="20"/>
        </w:rPr>
        <w:t>confirmación</w:t>
      </w:r>
      <w:proofErr w:type="spellEnd"/>
    </w:p>
    <w:p w:rsidR="006D3A8C" w:rsidRPr="00BE250F" w:rsidRDefault="00BE250F" w:rsidP="00650A36">
      <w:pPr>
        <w:autoSpaceDE w:val="0"/>
        <w:autoSpaceDN w:val="0"/>
        <w:adjustRightInd w:val="0"/>
        <w:jc w:val="both"/>
        <w:rPr>
          <w:sz w:val="20"/>
          <w:szCs w:val="20"/>
        </w:rPr>
      </w:pPr>
      <w:r>
        <w:rPr>
          <w:sz w:val="20"/>
          <w:szCs w:val="20"/>
        </w:rPr>
        <w:tab/>
      </w:r>
      <w:r>
        <w:rPr>
          <w:sz w:val="20"/>
          <w:szCs w:val="20"/>
        </w:rPr>
        <w:tab/>
      </w:r>
      <w:r w:rsidR="00300C7D" w:rsidRPr="00BE250F">
        <w:rPr>
          <w:sz w:val="20"/>
          <w:szCs w:val="20"/>
        </w:rPr>
        <w:t xml:space="preserve"> </w:t>
      </w:r>
    </w:p>
    <w:p w:rsidR="005B2C2A" w:rsidRDefault="005B2C2A" w:rsidP="00650A36">
      <w:pPr>
        <w:autoSpaceDE w:val="0"/>
        <w:autoSpaceDN w:val="0"/>
        <w:adjustRightInd w:val="0"/>
        <w:jc w:val="both"/>
        <w:rPr>
          <w:color w:val="000000"/>
          <w:sz w:val="20"/>
          <w:szCs w:val="20"/>
        </w:rPr>
      </w:pPr>
    </w:p>
    <w:p w:rsidR="00D224DE" w:rsidRDefault="00D224DE" w:rsidP="00650A36">
      <w:pPr>
        <w:autoSpaceDE w:val="0"/>
        <w:autoSpaceDN w:val="0"/>
        <w:adjustRightInd w:val="0"/>
        <w:jc w:val="both"/>
        <w:rPr>
          <w:color w:val="000000"/>
          <w:sz w:val="20"/>
          <w:szCs w:val="20"/>
        </w:rPr>
      </w:pPr>
    </w:p>
    <w:p w:rsidR="00D224DE" w:rsidRDefault="00D224DE" w:rsidP="00650A36">
      <w:pPr>
        <w:jc w:val="both"/>
        <w:rPr>
          <w:color w:val="000000"/>
          <w:sz w:val="20"/>
          <w:szCs w:val="20"/>
        </w:rPr>
      </w:pPr>
      <w:r>
        <w:rPr>
          <w:color w:val="000000"/>
          <w:sz w:val="20"/>
          <w:szCs w:val="20"/>
        </w:rPr>
        <w:br w:type="page"/>
      </w:r>
    </w:p>
    <w:p w:rsidR="00E500FE" w:rsidRDefault="00D224DE" w:rsidP="00D0424E">
      <w:pPr>
        <w:spacing w:before="193" w:line="368" w:lineRule="exact"/>
        <w:ind w:left="294" w:right="1891"/>
        <w:jc w:val="both"/>
        <w:rPr>
          <w:rFonts w:ascii="Calibri"/>
          <w:b/>
          <w:spacing w:val="-1"/>
          <w:sz w:val="36"/>
        </w:rPr>
      </w:pPr>
      <w:r>
        <w:rPr>
          <w:rFonts w:ascii="Arial"/>
          <w:b/>
          <w:noProof/>
          <w:spacing w:val="-1"/>
          <w:sz w:val="32"/>
          <w:lang w:val="es-ES" w:eastAsia="es-ES"/>
        </w:rPr>
        <w:drawing>
          <wp:anchor distT="0" distB="0" distL="114300" distR="114300" simplePos="0" relativeHeight="251659264" behindDoc="1" locked="0" layoutInCell="1" allowOverlap="1" wp14:anchorId="4E7AC807" wp14:editId="255B68AD">
            <wp:simplePos x="0" y="0"/>
            <wp:positionH relativeFrom="page">
              <wp:posOffset>990600</wp:posOffset>
            </wp:positionH>
            <wp:positionV relativeFrom="page">
              <wp:posOffset>426085</wp:posOffset>
            </wp:positionV>
            <wp:extent cx="1827530" cy="607060"/>
            <wp:effectExtent l="0" t="0" r="1270" b="254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7530" cy="60706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E500FE">
        <w:rPr>
          <w:rFonts w:ascii="Arial"/>
          <w:b/>
          <w:spacing w:val="-1"/>
          <w:sz w:val="32"/>
        </w:rPr>
        <w:t>Unidad</w:t>
      </w:r>
      <w:proofErr w:type="spellEnd"/>
      <w:r w:rsidR="00E500FE">
        <w:rPr>
          <w:rFonts w:ascii="Arial"/>
          <w:b/>
          <w:spacing w:val="-1"/>
          <w:sz w:val="32"/>
        </w:rPr>
        <w:t xml:space="preserve"> de </w:t>
      </w:r>
      <w:proofErr w:type="spellStart"/>
      <w:r w:rsidR="00E500FE">
        <w:rPr>
          <w:rFonts w:ascii="Arial"/>
          <w:b/>
          <w:spacing w:val="-1"/>
          <w:sz w:val="32"/>
        </w:rPr>
        <w:t>obturaci</w:t>
      </w:r>
      <w:r w:rsidR="00E500FE">
        <w:rPr>
          <w:rFonts w:ascii="Arial"/>
          <w:b/>
          <w:spacing w:val="-1"/>
          <w:sz w:val="32"/>
        </w:rPr>
        <w:t>ó</w:t>
      </w:r>
      <w:r w:rsidR="00E500FE">
        <w:rPr>
          <w:rFonts w:ascii="Arial"/>
          <w:b/>
          <w:spacing w:val="-1"/>
          <w:sz w:val="32"/>
        </w:rPr>
        <w:t>n</w:t>
      </w:r>
      <w:proofErr w:type="spellEnd"/>
      <w:r w:rsidR="00E500FE">
        <w:rPr>
          <w:rFonts w:ascii="Arial"/>
          <w:b/>
          <w:spacing w:val="-1"/>
          <w:sz w:val="32"/>
        </w:rPr>
        <w:t xml:space="preserve"> Elements con </w:t>
      </w:r>
      <w:proofErr w:type="spellStart"/>
      <w:r w:rsidR="00E500FE">
        <w:rPr>
          <w:rFonts w:ascii="Arial"/>
          <w:b/>
          <w:spacing w:val="-1"/>
          <w:sz w:val="32"/>
        </w:rPr>
        <w:t>atacadores</w:t>
      </w:r>
      <w:proofErr w:type="spellEnd"/>
      <w:r w:rsidR="00E500FE">
        <w:rPr>
          <w:rFonts w:ascii="Arial"/>
          <w:b/>
          <w:spacing w:val="-1"/>
          <w:sz w:val="32"/>
        </w:rPr>
        <w:t xml:space="preserve"> de </w:t>
      </w:r>
      <w:proofErr w:type="spellStart"/>
      <w:r w:rsidR="00E500FE">
        <w:rPr>
          <w:rFonts w:ascii="Arial"/>
          <w:b/>
          <w:spacing w:val="-1"/>
          <w:sz w:val="32"/>
        </w:rPr>
        <w:t>calor</w:t>
      </w:r>
      <w:proofErr w:type="spellEnd"/>
      <w:r w:rsidR="00E500FE">
        <w:rPr>
          <w:rFonts w:ascii="Arial"/>
          <w:b/>
          <w:spacing w:val="-1"/>
          <w:sz w:val="32"/>
        </w:rPr>
        <w:t xml:space="preserve"> Buchanan </w:t>
      </w:r>
    </w:p>
    <w:p w:rsidR="00D224DE" w:rsidRDefault="00D224DE" w:rsidP="00D27CC2">
      <w:pPr>
        <w:spacing w:before="193" w:line="368" w:lineRule="exact"/>
        <w:ind w:right="1891"/>
        <w:jc w:val="both"/>
        <w:rPr>
          <w:rFonts w:ascii="Calibri" w:eastAsia="Calibri" w:hAnsi="Calibri" w:cs="Calibri"/>
          <w:sz w:val="36"/>
          <w:szCs w:val="36"/>
        </w:rPr>
      </w:pPr>
      <w:proofErr w:type="spellStart"/>
      <w:r>
        <w:rPr>
          <w:rFonts w:ascii="Calibri"/>
          <w:b/>
          <w:spacing w:val="-1"/>
          <w:sz w:val="36"/>
        </w:rPr>
        <w:t>Formulario</w:t>
      </w:r>
      <w:proofErr w:type="spellEnd"/>
      <w:r>
        <w:rPr>
          <w:rFonts w:ascii="Calibri"/>
          <w:b/>
          <w:spacing w:val="-1"/>
          <w:sz w:val="36"/>
        </w:rPr>
        <w:t xml:space="preserve"> de </w:t>
      </w:r>
      <w:proofErr w:type="spellStart"/>
      <w:r>
        <w:rPr>
          <w:rFonts w:ascii="Calibri"/>
          <w:b/>
          <w:spacing w:val="-1"/>
          <w:sz w:val="36"/>
        </w:rPr>
        <w:t>confirmaci</w:t>
      </w:r>
      <w:r>
        <w:rPr>
          <w:rFonts w:ascii="Calibri"/>
          <w:b/>
          <w:spacing w:val="-1"/>
          <w:sz w:val="36"/>
        </w:rPr>
        <w:t>ó</w:t>
      </w:r>
      <w:r>
        <w:rPr>
          <w:rFonts w:ascii="Calibri"/>
          <w:b/>
          <w:spacing w:val="-1"/>
          <w:sz w:val="36"/>
        </w:rPr>
        <w:t>n</w:t>
      </w:r>
      <w:proofErr w:type="spellEnd"/>
    </w:p>
    <w:p w:rsidR="00D224DE" w:rsidRDefault="00D224DE" w:rsidP="00650A36">
      <w:pPr>
        <w:jc w:val="both"/>
        <w:rPr>
          <w:rFonts w:ascii="Calibri" w:eastAsia="Calibri" w:hAnsi="Calibri" w:cs="Calibri"/>
          <w:b/>
          <w:bCs/>
          <w:sz w:val="20"/>
          <w:szCs w:val="20"/>
        </w:rPr>
      </w:pPr>
    </w:p>
    <w:p w:rsidR="00D224DE" w:rsidRDefault="00D224DE" w:rsidP="00650A36">
      <w:pPr>
        <w:spacing w:before="3"/>
        <w:jc w:val="both"/>
        <w:rPr>
          <w:rFonts w:ascii="Calibri" w:eastAsia="Calibri" w:hAnsi="Calibri" w:cs="Calibri"/>
          <w:b/>
          <w:bCs/>
          <w:sz w:val="13"/>
          <w:szCs w:val="13"/>
        </w:rPr>
      </w:pPr>
    </w:p>
    <w:tbl>
      <w:tblPr>
        <w:tblW w:w="8635" w:type="dxa"/>
        <w:tblInd w:w="-6" w:type="dxa"/>
        <w:tblLayout w:type="fixed"/>
        <w:tblCellMar>
          <w:left w:w="0" w:type="dxa"/>
          <w:right w:w="0" w:type="dxa"/>
        </w:tblCellMar>
        <w:tblLook w:val="01E0" w:firstRow="1" w:lastRow="1" w:firstColumn="1" w:lastColumn="1" w:noHBand="0" w:noVBand="0"/>
      </w:tblPr>
      <w:tblGrid>
        <w:gridCol w:w="3402"/>
        <w:gridCol w:w="5233"/>
      </w:tblGrid>
      <w:tr w:rsidR="00D224DE" w:rsidTr="00D27CC2">
        <w:trPr>
          <w:trHeight w:hRule="exact" w:val="263"/>
        </w:trPr>
        <w:tc>
          <w:tcPr>
            <w:tcW w:w="3402" w:type="dxa"/>
            <w:tcBorders>
              <w:top w:val="single" w:sz="5" w:space="0" w:color="000000"/>
              <w:left w:val="single" w:sz="5" w:space="0" w:color="000000"/>
              <w:bottom w:val="single" w:sz="5" w:space="0" w:color="000000"/>
              <w:right w:val="single" w:sz="5" w:space="0" w:color="000000"/>
            </w:tcBorders>
            <w:shd w:val="clear" w:color="auto" w:fill="E4E4E4"/>
          </w:tcPr>
          <w:p w:rsidR="00D224DE" w:rsidRDefault="00D224DE" w:rsidP="00650A36">
            <w:pPr>
              <w:pStyle w:val="TableParagraph"/>
              <w:spacing w:line="251" w:lineRule="exact"/>
              <w:ind w:left="102"/>
              <w:jc w:val="both"/>
              <w:rPr>
                <w:rFonts w:ascii="Arial" w:eastAsia="Arial" w:hAnsi="Arial" w:cs="Arial"/>
              </w:rPr>
            </w:pPr>
            <w:proofErr w:type="spellStart"/>
            <w:r>
              <w:rPr>
                <w:rFonts w:ascii="Arial"/>
                <w:b/>
              </w:rPr>
              <w:t>Nombre</w:t>
            </w:r>
            <w:proofErr w:type="spellEnd"/>
            <w:r>
              <w:rPr>
                <w:rFonts w:ascii="Arial"/>
                <w:b/>
              </w:rPr>
              <w:t xml:space="preserve"> del </w:t>
            </w:r>
            <w:proofErr w:type="spellStart"/>
            <w:r>
              <w:rPr>
                <w:rFonts w:ascii="Arial"/>
                <w:b/>
              </w:rPr>
              <w:t>producto</w:t>
            </w:r>
            <w:proofErr w:type="spellEnd"/>
          </w:p>
        </w:tc>
        <w:tc>
          <w:tcPr>
            <w:tcW w:w="5233" w:type="dxa"/>
            <w:tcBorders>
              <w:top w:val="single" w:sz="5" w:space="0" w:color="000000"/>
              <w:left w:val="single" w:sz="5" w:space="0" w:color="000000"/>
              <w:bottom w:val="single" w:sz="5" w:space="0" w:color="000000"/>
              <w:right w:val="single" w:sz="5" w:space="0" w:color="000000"/>
            </w:tcBorders>
            <w:shd w:val="clear" w:color="auto" w:fill="E4E4E4"/>
          </w:tcPr>
          <w:p w:rsidR="00D224DE" w:rsidRDefault="00D224DE" w:rsidP="00650A36">
            <w:pPr>
              <w:pStyle w:val="TableParagraph"/>
              <w:spacing w:line="251" w:lineRule="exact"/>
              <w:ind w:left="102"/>
              <w:jc w:val="both"/>
              <w:rPr>
                <w:rFonts w:ascii="Arial" w:eastAsia="Arial" w:hAnsi="Arial" w:cs="Arial"/>
              </w:rPr>
            </w:pPr>
            <w:proofErr w:type="spellStart"/>
            <w:r>
              <w:rPr>
                <w:rFonts w:ascii="Arial"/>
                <w:b/>
              </w:rPr>
              <w:t>N</w:t>
            </w:r>
            <w:r>
              <w:rPr>
                <w:rFonts w:ascii="Arial"/>
                <w:b/>
              </w:rPr>
              <w:t>ú</w:t>
            </w:r>
            <w:r>
              <w:rPr>
                <w:rFonts w:ascii="Arial"/>
                <w:b/>
              </w:rPr>
              <w:t>meros</w:t>
            </w:r>
            <w:proofErr w:type="spellEnd"/>
            <w:r>
              <w:rPr>
                <w:rFonts w:ascii="Arial"/>
                <w:b/>
              </w:rPr>
              <w:t xml:space="preserve"> de las </w:t>
            </w:r>
            <w:proofErr w:type="spellStart"/>
            <w:r>
              <w:rPr>
                <w:rFonts w:ascii="Arial"/>
                <w:b/>
              </w:rPr>
              <w:t>piezas</w:t>
            </w:r>
            <w:proofErr w:type="spellEnd"/>
          </w:p>
        </w:tc>
      </w:tr>
      <w:tr w:rsidR="00D224DE" w:rsidRPr="002B5D95" w:rsidTr="00D27CC2">
        <w:trPr>
          <w:trHeight w:hRule="exact" w:val="1451"/>
        </w:trPr>
        <w:tc>
          <w:tcPr>
            <w:tcW w:w="3402" w:type="dxa"/>
            <w:tcBorders>
              <w:top w:val="single" w:sz="5" w:space="0" w:color="000000"/>
              <w:left w:val="single" w:sz="5" w:space="0" w:color="000000"/>
              <w:bottom w:val="single" w:sz="5" w:space="0" w:color="000000"/>
              <w:right w:val="single" w:sz="5" w:space="0" w:color="000000"/>
            </w:tcBorders>
          </w:tcPr>
          <w:p w:rsidR="00D224DE" w:rsidRPr="002B5D95" w:rsidRDefault="00E500FE" w:rsidP="00650A36">
            <w:pPr>
              <w:pStyle w:val="TableParagraph"/>
              <w:spacing w:line="239" w:lineRule="auto"/>
              <w:ind w:left="102" w:right="210"/>
              <w:jc w:val="both"/>
              <w:rPr>
                <w:rFonts w:ascii="Arial" w:eastAsia="Arial" w:hAnsi="Arial" w:cs="Arial"/>
                <w:lang w:val="it-CH"/>
              </w:rPr>
            </w:pPr>
            <w:r w:rsidRPr="002B5D95">
              <w:rPr>
                <w:rFonts w:ascii="Arial"/>
                <w:lang w:val="it-CH"/>
              </w:rPr>
              <w:t xml:space="preserve">Unidad de obturador Elements (EOU), atacadores de calor Buchanan correspondientes y punta para la prueba de calor de la pulpa </w:t>
            </w:r>
          </w:p>
        </w:tc>
        <w:tc>
          <w:tcPr>
            <w:tcW w:w="5233" w:type="dxa"/>
            <w:tcBorders>
              <w:top w:val="single" w:sz="5" w:space="0" w:color="000000"/>
              <w:left w:val="single" w:sz="5" w:space="0" w:color="000000"/>
              <w:bottom w:val="single" w:sz="5" w:space="0" w:color="000000"/>
              <w:right w:val="single" w:sz="5" w:space="0" w:color="000000"/>
            </w:tcBorders>
          </w:tcPr>
          <w:p w:rsidR="00D224DE" w:rsidRPr="00D27CC2" w:rsidRDefault="00D224DE" w:rsidP="00650A36">
            <w:pPr>
              <w:pStyle w:val="TableParagraph"/>
              <w:spacing w:line="251" w:lineRule="exact"/>
              <w:ind w:left="102"/>
              <w:jc w:val="both"/>
              <w:rPr>
                <w:rFonts w:ascii="Arial" w:eastAsia="Arial" w:hAnsi="Arial" w:cs="Arial"/>
                <w:lang w:val="it-IT"/>
              </w:rPr>
            </w:pPr>
            <w:r w:rsidRPr="00D27CC2">
              <w:rPr>
                <w:rFonts w:ascii="Arial"/>
                <w:lang w:val="it-IT"/>
              </w:rPr>
              <w:t>973-0322, 952-0004, 952-0003, 952-0005, 952-0006,</w:t>
            </w:r>
          </w:p>
          <w:p w:rsidR="00D224DE" w:rsidRPr="00D27CC2" w:rsidRDefault="00D224DE" w:rsidP="00650A36">
            <w:pPr>
              <w:pStyle w:val="TableParagraph"/>
              <w:ind w:left="102"/>
              <w:jc w:val="both"/>
              <w:rPr>
                <w:rFonts w:ascii="Arial" w:eastAsia="Arial" w:hAnsi="Arial" w:cs="Arial"/>
                <w:lang w:val="it-IT"/>
              </w:rPr>
            </w:pPr>
            <w:r w:rsidRPr="00D27CC2">
              <w:rPr>
                <w:rFonts w:ascii="Arial"/>
                <w:lang w:val="it-IT"/>
              </w:rPr>
              <w:t>952-0007, 952-0031, 973-0219 (punta para la prueba de calor de la pulpa)</w:t>
            </w:r>
          </w:p>
        </w:tc>
      </w:tr>
    </w:tbl>
    <w:p w:rsidR="00D224DE" w:rsidRPr="00D27CC2" w:rsidRDefault="00D224DE" w:rsidP="00650A36">
      <w:pPr>
        <w:jc w:val="both"/>
        <w:rPr>
          <w:rFonts w:ascii="Calibri" w:eastAsia="Calibri" w:hAnsi="Calibri" w:cs="Calibri"/>
          <w:b/>
          <w:bCs/>
          <w:sz w:val="28"/>
          <w:szCs w:val="28"/>
          <w:lang w:val="it-IT"/>
        </w:rPr>
      </w:pPr>
    </w:p>
    <w:p w:rsidR="001E3697" w:rsidRPr="00D27CC2" w:rsidRDefault="001E3697" w:rsidP="00650A36">
      <w:pPr>
        <w:autoSpaceDE w:val="0"/>
        <w:autoSpaceDN w:val="0"/>
        <w:adjustRightInd w:val="0"/>
        <w:jc w:val="both"/>
        <w:rPr>
          <w:rFonts w:asciiTheme="minorHAnsi" w:hAnsiTheme="minorHAnsi" w:cstheme="minorHAnsi"/>
          <w:lang w:val="it-IT"/>
        </w:rPr>
      </w:pPr>
      <w:r w:rsidRPr="00D27CC2">
        <w:rPr>
          <w:rFonts w:asciiTheme="minorHAnsi" w:hAnsiTheme="minorHAnsi" w:cstheme="minorHAnsi"/>
          <w:lang w:val="it-IT"/>
        </w:rPr>
        <w:t>He leído y entiendo las instrucciones de retirada de la unidad de obturación Elements (EOU) cuando se usa en combinación con los atacadores de calor Buchanan.</w:t>
      </w:r>
      <w:r w:rsidRPr="00D27CC2">
        <w:rPr>
          <w:rFonts w:asciiTheme="minorHAnsi" w:hAnsiTheme="minorHAnsi" w:cstheme="minorHAnsi"/>
          <w:lang w:val="it-IT"/>
        </w:rPr>
        <w:tab/>
      </w:r>
      <w:r w:rsidRPr="00D27CC2">
        <w:rPr>
          <w:rFonts w:asciiTheme="minorHAnsi" w:hAnsiTheme="minorHAnsi" w:cstheme="minorHAnsi"/>
          <w:lang w:val="it-IT"/>
        </w:rPr>
        <w:tab/>
      </w:r>
      <w:r w:rsidRPr="00D27CC2">
        <w:rPr>
          <w:rFonts w:asciiTheme="minorHAnsi" w:hAnsiTheme="minorHAnsi" w:cstheme="minorHAnsi"/>
          <w:lang w:val="it-IT"/>
        </w:rPr>
        <w:tab/>
        <w:t xml:space="preserve"> </w:t>
      </w:r>
      <w:r w:rsidR="00D27CC2">
        <w:rPr>
          <w:rFonts w:asciiTheme="minorHAnsi" w:hAnsiTheme="minorHAnsi" w:cstheme="minorHAnsi"/>
          <w:lang w:val="it-IT"/>
        </w:rPr>
        <w:tab/>
      </w:r>
      <w:r w:rsidR="00D27CC2">
        <w:rPr>
          <w:rFonts w:asciiTheme="minorHAnsi" w:hAnsiTheme="minorHAnsi" w:cstheme="minorHAnsi"/>
          <w:lang w:val="it-IT"/>
        </w:rPr>
        <w:tab/>
      </w:r>
      <w:r w:rsidR="00D27CC2">
        <w:rPr>
          <w:rFonts w:asciiTheme="minorHAnsi" w:hAnsiTheme="minorHAnsi" w:cstheme="minorHAnsi"/>
          <w:lang w:val="it-IT"/>
        </w:rPr>
        <w:tab/>
      </w:r>
      <w:r w:rsidR="00D27CC2">
        <w:rPr>
          <w:rFonts w:asciiTheme="minorHAnsi" w:hAnsiTheme="minorHAnsi" w:cstheme="minorHAnsi"/>
          <w:lang w:val="it-IT"/>
        </w:rPr>
        <w:tab/>
      </w:r>
      <w:r w:rsidR="00D27CC2">
        <w:rPr>
          <w:rFonts w:asciiTheme="minorHAnsi" w:hAnsiTheme="minorHAnsi" w:cstheme="minorHAnsi"/>
          <w:lang w:val="it-IT"/>
        </w:rPr>
        <w:tab/>
      </w:r>
      <w:r w:rsidR="00D27CC2">
        <w:rPr>
          <w:rFonts w:asciiTheme="minorHAnsi" w:hAnsiTheme="minorHAnsi" w:cstheme="minorHAnsi"/>
          <w:lang w:val="it-IT"/>
        </w:rPr>
        <w:tab/>
      </w:r>
      <w:r w:rsidR="00D27CC2">
        <w:rPr>
          <w:rFonts w:asciiTheme="minorHAnsi" w:hAnsiTheme="minorHAnsi" w:cstheme="minorHAnsi"/>
          <w:lang w:val="it-IT"/>
        </w:rPr>
        <w:tab/>
      </w:r>
      <w:r w:rsidR="00D27CC2">
        <w:rPr>
          <w:rFonts w:asciiTheme="minorHAnsi" w:hAnsiTheme="minorHAnsi" w:cstheme="minorHAnsi"/>
          <w:lang w:val="it-IT"/>
        </w:rPr>
        <w:tab/>
      </w:r>
      <w:r w:rsidR="00D27CC2">
        <w:rPr>
          <w:rFonts w:asciiTheme="minorHAnsi" w:hAnsiTheme="minorHAnsi" w:cstheme="minorHAnsi"/>
          <w:lang w:val="it-IT"/>
        </w:rPr>
        <w:tab/>
      </w:r>
      <w:r w:rsidRPr="00D27CC2">
        <w:rPr>
          <w:rFonts w:asciiTheme="minorHAnsi" w:hAnsiTheme="minorHAnsi" w:cstheme="minorHAnsi"/>
          <w:lang w:val="it-IT"/>
        </w:rPr>
        <w:t>Sí □    No □</w:t>
      </w:r>
    </w:p>
    <w:p w:rsidR="001E3697" w:rsidRPr="00D27CC2" w:rsidRDefault="001E3697" w:rsidP="00650A36">
      <w:pPr>
        <w:autoSpaceDE w:val="0"/>
        <w:autoSpaceDN w:val="0"/>
        <w:adjustRightInd w:val="0"/>
        <w:jc w:val="both"/>
        <w:rPr>
          <w:sz w:val="22"/>
          <w:szCs w:val="22"/>
          <w:lang w:val="it-IT"/>
        </w:rPr>
      </w:pPr>
    </w:p>
    <w:p w:rsidR="001E3697" w:rsidRPr="00D27CC2" w:rsidRDefault="001E3697" w:rsidP="00650A36">
      <w:pPr>
        <w:autoSpaceDE w:val="0"/>
        <w:autoSpaceDN w:val="0"/>
        <w:adjustRightInd w:val="0"/>
        <w:jc w:val="both"/>
        <w:rPr>
          <w:rFonts w:asciiTheme="minorHAnsi" w:hAnsiTheme="minorHAnsi" w:cstheme="minorHAnsi"/>
          <w:spacing w:val="-1"/>
          <w:lang w:val="it-IT"/>
        </w:rPr>
      </w:pPr>
      <w:r w:rsidRPr="00D27CC2">
        <w:rPr>
          <w:rFonts w:asciiTheme="minorHAnsi" w:hAnsiTheme="minorHAnsi" w:cstheme="minorHAnsi"/>
          <w:spacing w:val="-1"/>
          <w:lang w:val="it-IT"/>
        </w:rPr>
        <w:t xml:space="preserve">Confirmo que se ha revisado el inventario en busca de </w:t>
      </w:r>
    </w:p>
    <w:p w:rsidR="001E3697" w:rsidRPr="00D27CC2" w:rsidRDefault="001E3697" w:rsidP="00650A36">
      <w:pPr>
        <w:autoSpaceDE w:val="0"/>
        <w:autoSpaceDN w:val="0"/>
        <w:adjustRightInd w:val="0"/>
        <w:jc w:val="both"/>
        <w:rPr>
          <w:rFonts w:asciiTheme="minorHAnsi" w:hAnsiTheme="minorHAnsi" w:cstheme="minorHAnsi"/>
          <w:lang w:val="it-IT"/>
        </w:rPr>
      </w:pPr>
      <w:r w:rsidRPr="00D27CC2">
        <w:rPr>
          <w:rFonts w:asciiTheme="minorHAnsi" w:hAnsiTheme="minorHAnsi" w:cstheme="minorHAnsi"/>
          <w:spacing w:val="-1"/>
          <w:lang w:val="it-IT"/>
        </w:rPr>
        <w:t>dispositivos defectuosos</w:t>
      </w:r>
      <w:r w:rsidRPr="00D27CC2">
        <w:rPr>
          <w:rFonts w:asciiTheme="minorHAnsi" w:hAnsiTheme="minorHAnsi" w:cstheme="minorHAnsi"/>
          <w:spacing w:val="-1"/>
          <w:lang w:val="it-IT"/>
        </w:rPr>
        <w:tab/>
      </w:r>
      <w:r w:rsidRPr="00D27CC2">
        <w:rPr>
          <w:rFonts w:asciiTheme="minorHAnsi" w:hAnsiTheme="minorHAnsi" w:cstheme="minorHAnsi"/>
          <w:spacing w:val="-1"/>
          <w:lang w:val="it-IT"/>
        </w:rPr>
        <w:tab/>
      </w:r>
      <w:r w:rsidRPr="00D27CC2">
        <w:rPr>
          <w:rFonts w:asciiTheme="minorHAnsi" w:hAnsiTheme="minorHAnsi" w:cstheme="minorHAnsi"/>
          <w:spacing w:val="-1"/>
          <w:lang w:val="it-IT"/>
        </w:rPr>
        <w:tab/>
      </w:r>
      <w:r w:rsidRPr="00D27CC2">
        <w:rPr>
          <w:rFonts w:asciiTheme="minorHAnsi" w:hAnsiTheme="minorHAnsi" w:cstheme="minorHAnsi"/>
          <w:spacing w:val="-1"/>
          <w:lang w:val="it-IT"/>
        </w:rPr>
        <w:tab/>
      </w:r>
      <w:r w:rsidRPr="00D27CC2">
        <w:rPr>
          <w:rFonts w:asciiTheme="minorHAnsi" w:hAnsiTheme="minorHAnsi" w:cstheme="minorHAnsi"/>
          <w:spacing w:val="-1"/>
          <w:lang w:val="it-IT"/>
        </w:rPr>
        <w:tab/>
      </w:r>
      <w:r w:rsidRPr="00D27CC2">
        <w:rPr>
          <w:rFonts w:asciiTheme="minorHAnsi" w:hAnsiTheme="minorHAnsi" w:cstheme="minorHAnsi"/>
          <w:lang w:val="it-IT"/>
        </w:rPr>
        <w:tab/>
        <w:t xml:space="preserve"> </w:t>
      </w:r>
      <w:r w:rsidR="00495572" w:rsidRPr="00D27CC2">
        <w:rPr>
          <w:rFonts w:asciiTheme="minorHAnsi" w:hAnsiTheme="minorHAnsi" w:cstheme="minorHAnsi"/>
          <w:spacing w:val="-1"/>
          <w:lang w:val="it-IT"/>
        </w:rPr>
        <w:tab/>
      </w:r>
      <w:r w:rsidRPr="00D27CC2">
        <w:rPr>
          <w:rFonts w:asciiTheme="minorHAnsi" w:hAnsiTheme="minorHAnsi" w:cstheme="minorHAnsi"/>
          <w:lang w:val="it-IT"/>
        </w:rPr>
        <w:t>Sí □    No □</w:t>
      </w:r>
    </w:p>
    <w:p w:rsidR="001E3697" w:rsidRPr="00D27CC2" w:rsidRDefault="001E3697" w:rsidP="00650A36">
      <w:pPr>
        <w:autoSpaceDE w:val="0"/>
        <w:autoSpaceDN w:val="0"/>
        <w:adjustRightInd w:val="0"/>
        <w:jc w:val="both"/>
        <w:rPr>
          <w:rFonts w:asciiTheme="minorHAnsi" w:hAnsiTheme="minorHAnsi" w:cstheme="minorHAnsi"/>
          <w:lang w:val="it-IT"/>
        </w:rPr>
      </w:pPr>
    </w:p>
    <w:p w:rsidR="001E3697" w:rsidRPr="00D27CC2" w:rsidRDefault="001E3697" w:rsidP="00650A36">
      <w:pPr>
        <w:autoSpaceDE w:val="0"/>
        <w:autoSpaceDN w:val="0"/>
        <w:adjustRightInd w:val="0"/>
        <w:jc w:val="both"/>
        <w:rPr>
          <w:rFonts w:asciiTheme="minorHAnsi" w:hAnsiTheme="minorHAnsi" w:cstheme="minorHAnsi"/>
          <w:lang w:val="it-IT"/>
        </w:rPr>
      </w:pPr>
      <w:r w:rsidRPr="00D27CC2">
        <w:rPr>
          <w:rFonts w:asciiTheme="minorHAnsi" w:hAnsiTheme="minorHAnsi" w:cstheme="minorHAnsi"/>
          <w:lang w:val="it-IT"/>
        </w:rPr>
        <w:t xml:space="preserve">¿Se han producido reacciones adversas o lesiones relacionadas con el producto?  </w:t>
      </w:r>
      <w:r w:rsidRPr="00D27CC2">
        <w:rPr>
          <w:rFonts w:asciiTheme="minorHAnsi" w:hAnsiTheme="minorHAnsi" w:cstheme="minorHAnsi"/>
          <w:lang w:val="it-IT"/>
        </w:rPr>
        <w:tab/>
      </w:r>
      <w:r w:rsidRPr="00D27CC2">
        <w:rPr>
          <w:rFonts w:asciiTheme="minorHAnsi" w:hAnsiTheme="minorHAnsi" w:cstheme="minorHAnsi"/>
          <w:lang w:val="it-IT"/>
        </w:rPr>
        <w:tab/>
      </w:r>
      <w:r w:rsidRPr="00D27CC2">
        <w:rPr>
          <w:rFonts w:asciiTheme="minorHAnsi" w:hAnsiTheme="minorHAnsi" w:cstheme="minorHAnsi"/>
          <w:lang w:val="it-IT"/>
        </w:rPr>
        <w:tab/>
      </w:r>
      <w:r w:rsidRPr="00D27CC2">
        <w:rPr>
          <w:rFonts w:asciiTheme="minorHAnsi" w:hAnsiTheme="minorHAnsi" w:cstheme="minorHAnsi"/>
          <w:lang w:val="it-IT"/>
        </w:rPr>
        <w:tab/>
      </w:r>
      <w:r w:rsidRPr="00D27CC2">
        <w:rPr>
          <w:rFonts w:asciiTheme="minorHAnsi" w:hAnsiTheme="minorHAnsi" w:cstheme="minorHAnsi"/>
          <w:lang w:val="it-IT"/>
        </w:rPr>
        <w:tab/>
      </w:r>
      <w:r w:rsidRPr="00D27CC2">
        <w:rPr>
          <w:rFonts w:asciiTheme="minorHAnsi" w:hAnsiTheme="minorHAnsi" w:cstheme="minorHAnsi"/>
          <w:lang w:val="it-IT"/>
        </w:rPr>
        <w:tab/>
      </w:r>
      <w:r w:rsidRPr="00D27CC2">
        <w:rPr>
          <w:rFonts w:asciiTheme="minorHAnsi" w:hAnsiTheme="minorHAnsi" w:cstheme="minorHAnsi"/>
          <w:lang w:val="it-IT"/>
        </w:rPr>
        <w:tab/>
      </w:r>
      <w:r w:rsidRPr="00D27CC2">
        <w:rPr>
          <w:rFonts w:asciiTheme="minorHAnsi" w:hAnsiTheme="minorHAnsi" w:cstheme="minorHAnsi"/>
          <w:lang w:val="it-IT"/>
        </w:rPr>
        <w:tab/>
      </w:r>
      <w:r w:rsidR="00D27CC2">
        <w:rPr>
          <w:rFonts w:asciiTheme="minorHAnsi" w:hAnsiTheme="minorHAnsi" w:cstheme="minorHAnsi"/>
          <w:lang w:val="it-IT"/>
        </w:rPr>
        <w:tab/>
      </w:r>
      <w:r w:rsidR="00D27CC2">
        <w:rPr>
          <w:rFonts w:asciiTheme="minorHAnsi" w:hAnsiTheme="minorHAnsi" w:cstheme="minorHAnsi"/>
          <w:lang w:val="it-IT"/>
        </w:rPr>
        <w:tab/>
      </w:r>
      <w:r w:rsidR="00D27CC2">
        <w:rPr>
          <w:rFonts w:asciiTheme="minorHAnsi" w:hAnsiTheme="minorHAnsi" w:cstheme="minorHAnsi"/>
          <w:lang w:val="it-IT"/>
        </w:rPr>
        <w:tab/>
      </w:r>
      <w:r w:rsidRPr="00D27CC2">
        <w:rPr>
          <w:rFonts w:asciiTheme="minorHAnsi" w:hAnsiTheme="minorHAnsi" w:cstheme="minorHAnsi"/>
          <w:lang w:val="it-IT"/>
        </w:rPr>
        <w:t xml:space="preserve">Sí □ </w:t>
      </w:r>
      <w:r w:rsidRPr="00D27CC2">
        <w:rPr>
          <w:rFonts w:asciiTheme="minorHAnsi" w:hAnsiTheme="minorHAnsi" w:cstheme="minorHAnsi"/>
          <w:lang w:val="it-IT"/>
        </w:rPr>
        <w:tab/>
        <w:t>No □</w:t>
      </w:r>
    </w:p>
    <w:p w:rsidR="001E3697" w:rsidRPr="00D27CC2" w:rsidRDefault="001E3697" w:rsidP="00650A36">
      <w:pPr>
        <w:autoSpaceDE w:val="0"/>
        <w:autoSpaceDN w:val="0"/>
        <w:adjustRightInd w:val="0"/>
        <w:jc w:val="both"/>
        <w:rPr>
          <w:sz w:val="22"/>
          <w:szCs w:val="22"/>
          <w:lang w:val="it-IT"/>
        </w:rPr>
      </w:pPr>
    </w:p>
    <w:p w:rsidR="00D27CC2" w:rsidRDefault="00E500FE" w:rsidP="00650A36">
      <w:pPr>
        <w:autoSpaceDE w:val="0"/>
        <w:autoSpaceDN w:val="0"/>
        <w:adjustRightInd w:val="0"/>
        <w:jc w:val="both"/>
        <w:rPr>
          <w:rFonts w:asciiTheme="minorHAnsi" w:hAnsiTheme="minorHAnsi" w:cstheme="minorHAnsi"/>
          <w:lang w:val="it-IT"/>
        </w:rPr>
      </w:pPr>
      <w:r w:rsidRPr="00D27CC2">
        <w:rPr>
          <w:rFonts w:asciiTheme="minorHAnsi" w:hAnsiTheme="minorHAnsi" w:cstheme="minorHAnsi"/>
          <w:lang w:val="it-IT"/>
        </w:rPr>
        <w:t xml:space="preserve">En caso afirmativo, proporcione una explicación: </w:t>
      </w:r>
    </w:p>
    <w:p w:rsidR="001E3697" w:rsidRPr="00D27CC2" w:rsidRDefault="00E500FE" w:rsidP="00650A36">
      <w:pPr>
        <w:autoSpaceDE w:val="0"/>
        <w:autoSpaceDN w:val="0"/>
        <w:adjustRightInd w:val="0"/>
        <w:jc w:val="both"/>
        <w:rPr>
          <w:rFonts w:asciiTheme="minorHAnsi" w:hAnsiTheme="minorHAnsi" w:cstheme="minorHAnsi"/>
          <w:lang w:val="it-IT"/>
        </w:rPr>
      </w:pPr>
      <w:r w:rsidRPr="00D27CC2">
        <w:rPr>
          <w:sz w:val="22"/>
          <w:lang w:val="it-IT"/>
        </w:rPr>
        <w:t>__________________________________________________________</w:t>
      </w:r>
    </w:p>
    <w:p w:rsidR="001E3697" w:rsidRPr="00D27CC2" w:rsidRDefault="001E3697" w:rsidP="00650A36">
      <w:pPr>
        <w:spacing w:before="55"/>
        <w:ind w:right="1868"/>
        <w:jc w:val="both"/>
        <w:rPr>
          <w:rFonts w:ascii="Calibri"/>
          <w:b/>
          <w:lang w:val="it-IT"/>
        </w:rPr>
      </w:pPr>
    </w:p>
    <w:p w:rsidR="001E3697" w:rsidRPr="00D27CC2" w:rsidRDefault="00E500FE" w:rsidP="00650A36">
      <w:pPr>
        <w:spacing w:before="55"/>
        <w:ind w:right="1868"/>
        <w:jc w:val="both"/>
        <w:rPr>
          <w:rFonts w:ascii="Calibri"/>
          <w:lang w:val="it-IT"/>
        </w:rPr>
      </w:pPr>
      <w:r w:rsidRPr="00D27CC2">
        <w:rPr>
          <w:rFonts w:ascii="Calibri"/>
          <w:lang w:val="it-IT"/>
        </w:rPr>
        <w:t>N</w:t>
      </w:r>
      <w:r w:rsidRPr="00D27CC2">
        <w:rPr>
          <w:rFonts w:ascii="Calibri"/>
          <w:lang w:val="it-IT"/>
        </w:rPr>
        <w:t>ú</w:t>
      </w:r>
      <w:r w:rsidRPr="00D27CC2">
        <w:rPr>
          <w:rFonts w:ascii="Calibri"/>
          <w:lang w:val="it-IT"/>
        </w:rPr>
        <w:t xml:space="preserve">mero de dispositivos afectados: </w:t>
      </w:r>
      <w:r w:rsidRPr="00D27CC2">
        <w:rPr>
          <w:rFonts w:ascii="Calibri"/>
          <w:lang w:val="it-IT"/>
        </w:rPr>
        <w:tab/>
      </w:r>
      <w:r w:rsidRPr="00D27CC2">
        <w:rPr>
          <w:rFonts w:ascii="Calibri"/>
          <w:lang w:val="it-IT"/>
        </w:rPr>
        <w:tab/>
        <w:t xml:space="preserve"> ____________</w:t>
      </w:r>
    </w:p>
    <w:p w:rsidR="001E3697" w:rsidRPr="00D27CC2" w:rsidRDefault="001E3697" w:rsidP="00650A36">
      <w:pPr>
        <w:spacing w:before="55"/>
        <w:ind w:left="920" w:right="1868" w:hanging="1"/>
        <w:jc w:val="both"/>
        <w:rPr>
          <w:rFonts w:ascii="Calibri"/>
          <w:b/>
          <w:i/>
          <w:lang w:val="it-IT"/>
        </w:rPr>
      </w:pPr>
    </w:p>
    <w:p w:rsidR="00756694" w:rsidRPr="00D27CC2" w:rsidRDefault="00756694" w:rsidP="00650A36">
      <w:pPr>
        <w:jc w:val="both"/>
        <w:rPr>
          <w:rFonts w:ascii="Calibri" w:hAnsi="Calibri" w:cs="Arial"/>
          <w:lang w:val="it-IT"/>
        </w:rPr>
      </w:pPr>
      <w:r w:rsidRPr="00D27CC2">
        <w:rPr>
          <w:rFonts w:ascii="Calibri" w:hAnsi="Calibri" w:cs="Arial"/>
          <w:lang w:val="it-IT"/>
        </w:rPr>
        <w:t>__________________________________</w:t>
      </w:r>
      <w:r w:rsidRPr="00D27CC2">
        <w:rPr>
          <w:rFonts w:ascii="Calibri" w:hAnsi="Calibri" w:cs="Arial"/>
          <w:lang w:val="it-IT"/>
        </w:rPr>
        <w:tab/>
      </w:r>
      <w:r w:rsidRPr="00D27CC2">
        <w:rPr>
          <w:rFonts w:ascii="Calibri" w:hAnsi="Calibri" w:cs="Arial"/>
          <w:lang w:val="it-IT"/>
        </w:rPr>
        <w:tab/>
        <w:t>______________________________</w:t>
      </w:r>
    </w:p>
    <w:p w:rsidR="00756694" w:rsidRPr="00D27CC2" w:rsidRDefault="00756694" w:rsidP="00650A36">
      <w:pPr>
        <w:jc w:val="both"/>
        <w:rPr>
          <w:rFonts w:ascii="Calibri" w:hAnsi="Calibri" w:cs="Arial"/>
          <w:lang w:val="it-IT"/>
        </w:rPr>
      </w:pPr>
      <w:r w:rsidRPr="00D27CC2">
        <w:rPr>
          <w:rFonts w:ascii="Calibri" w:hAnsi="Calibri" w:cs="Arial"/>
          <w:lang w:val="it-IT"/>
        </w:rPr>
        <w:t>Persona de contacto (en mayúsculas)</w:t>
      </w:r>
      <w:r w:rsidRPr="00D27CC2">
        <w:rPr>
          <w:rFonts w:ascii="Calibri" w:hAnsi="Calibri" w:cs="Arial"/>
          <w:lang w:val="it-IT"/>
        </w:rPr>
        <w:tab/>
      </w:r>
      <w:r w:rsidRPr="00D27CC2">
        <w:rPr>
          <w:rFonts w:ascii="Calibri" w:hAnsi="Calibri" w:cs="Arial"/>
          <w:lang w:val="it-IT"/>
        </w:rPr>
        <w:tab/>
      </w:r>
      <w:r w:rsidRPr="00D27CC2">
        <w:rPr>
          <w:rFonts w:ascii="Calibri" w:hAnsi="Calibri" w:cs="Arial"/>
          <w:lang w:val="it-IT"/>
        </w:rPr>
        <w:tab/>
      </w:r>
      <w:r w:rsidRPr="00D27CC2">
        <w:rPr>
          <w:rFonts w:ascii="Calibri" w:hAnsi="Calibri" w:cs="Arial"/>
          <w:lang w:val="it-IT"/>
        </w:rPr>
        <w:tab/>
        <w:t>Centro</w:t>
      </w:r>
    </w:p>
    <w:p w:rsidR="00756694" w:rsidRPr="00D27CC2" w:rsidRDefault="00756694" w:rsidP="00650A36">
      <w:pPr>
        <w:jc w:val="both"/>
        <w:rPr>
          <w:rFonts w:ascii="Calibri" w:hAnsi="Calibri" w:cs="Arial"/>
          <w:sz w:val="12"/>
          <w:szCs w:val="12"/>
          <w:lang w:val="it-IT"/>
        </w:rPr>
      </w:pPr>
    </w:p>
    <w:p w:rsidR="00756694" w:rsidRPr="00D27CC2" w:rsidRDefault="00756694" w:rsidP="00650A36">
      <w:pPr>
        <w:jc w:val="both"/>
        <w:rPr>
          <w:rFonts w:ascii="Calibri" w:hAnsi="Calibri" w:cs="Arial"/>
          <w:sz w:val="12"/>
          <w:szCs w:val="12"/>
          <w:lang w:val="it-IT"/>
        </w:rPr>
      </w:pPr>
    </w:p>
    <w:p w:rsidR="00756694" w:rsidRPr="00D27CC2" w:rsidRDefault="00756694" w:rsidP="00650A36">
      <w:pPr>
        <w:jc w:val="both"/>
        <w:rPr>
          <w:rFonts w:ascii="Calibri" w:hAnsi="Calibri" w:cs="Arial"/>
          <w:sz w:val="12"/>
          <w:szCs w:val="12"/>
          <w:lang w:val="it-IT"/>
        </w:rPr>
      </w:pPr>
    </w:p>
    <w:p w:rsidR="00756694" w:rsidRPr="00D27CC2" w:rsidRDefault="00756694" w:rsidP="00650A36">
      <w:pPr>
        <w:jc w:val="both"/>
        <w:rPr>
          <w:rFonts w:ascii="Calibri" w:hAnsi="Calibri" w:cs="Arial"/>
          <w:sz w:val="12"/>
          <w:szCs w:val="12"/>
          <w:lang w:val="it-IT"/>
        </w:rPr>
      </w:pPr>
    </w:p>
    <w:p w:rsidR="00756694" w:rsidRPr="00D27CC2" w:rsidRDefault="00756694" w:rsidP="00650A36">
      <w:pPr>
        <w:jc w:val="both"/>
        <w:rPr>
          <w:rFonts w:ascii="Calibri" w:hAnsi="Calibri" w:cs="Arial"/>
          <w:lang w:val="it-IT"/>
        </w:rPr>
      </w:pPr>
      <w:r w:rsidRPr="00D27CC2">
        <w:rPr>
          <w:rFonts w:ascii="Calibri" w:hAnsi="Calibri" w:cs="Arial"/>
          <w:lang w:val="it-IT"/>
        </w:rPr>
        <w:t>__________________________________</w:t>
      </w:r>
      <w:r w:rsidRPr="00D27CC2">
        <w:rPr>
          <w:rFonts w:ascii="Calibri" w:hAnsi="Calibri" w:cs="Arial"/>
          <w:lang w:val="it-IT"/>
        </w:rPr>
        <w:tab/>
      </w:r>
      <w:r w:rsidRPr="00D27CC2">
        <w:rPr>
          <w:rFonts w:ascii="Calibri" w:hAnsi="Calibri" w:cs="Arial"/>
          <w:lang w:val="it-IT"/>
        </w:rPr>
        <w:tab/>
        <w:t>______________________________</w:t>
      </w:r>
    </w:p>
    <w:p w:rsidR="00756694" w:rsidRPr="00D27CC2" w:rsidRDefault="00756694" w:rsidP="00650A36">
      <w:pPr>
        <w:jc w:val="both"/>
        <w:rPr>
          <w:rFonts w:ascii="Calibri" w:hAnsi="Calibri" w:cs="Arial"/>
          <w:lang w:val="it-IT"/>
        </w:rPr>
      </w:pPr>
      <w:r w:rsidRPr="00D27CC2">
        <w:rPr>
          <w:rFonts w:ascii="Calibri" w:hAnsi="Calibri" w:cs="Arial"/>
          <w:lang w:val="it-IT"/>
        </w:rPr>
        <w:t>Firma</w:t>
      </w:r>
      <w:r w:rsidRPr="00D27CC2">
        <w:rPr>
          <w:rFonts w:ascii="Calibri" w:hAnsi="Calibri" w:cs="Arial"/>
          <w:lang w:val="it-IT"/>
        </w:rPr>
        <w:tab/>
      </w:r>
      <w:r w:rsidRPr="00D27CC2">
        <w:rPr>
          <w:rFonts w:ascii="Calibri" w:hAnsi="Calibri" w:cs="Arial"/>
          <w:lang w:val="it-IT"/>
        </w:rPr>
        <w:tab/>
      </w:r>
      <w:r w:rsidRPr="00D27CC2">
        <w:rPr>
          <w:rFonts w:ascii="Calibri" w:hAnsi="Calibri" w:cs="Arial"/>
          <w:lang w:val="it-IT"/>
        </w:rPr>
        <w:tab/>
      </w:r>
      <w:r w:rsidRPr="00D27CC2">
        <w:rPr>
          <w:rFonts w:ascii="Calibri" w:hAnsi="Calibri" w:cs="Arial"/>
          <w:lang w:val="it-IT"/>
        </w:rPr>
        <w:tab/>
        <w:t>Fecha</w:t>
      </w:r>
      <w:r w:rsidRPr="00D27CC2">
        <w:rPr>
          <w:rFonts w:ascii="Calibri" w:hAnsi="Calibri" w:cs="Arial"/>
          <w:lang w:val="it-IT"/>
        </w:rPr>
        <w:tab/>
      </w:r>
      <w:r w:rsidRPr="00D27CC2">
        <w:rPr>
          <w:rFonts w:ascii="Calibri" w:hAnsi="Calibri" w:cs="Arial"/>
          <w:lang w:val="it-IT"/>
        </w:rPr>
        <w:tab/>
        <w:t>Número de teléfono</w:t>
      </w:r>
    </w:p>
    <w:p w:rsidR="00D224DE" w:rsidRPr="00D27CC2" w:rsidRDefault="00D224DE" w:rsidP="00650A36">
      <w:pPr>
        <w:jc w:val="both"/>
        <w:rPr>
          <w:rFonts w:ascii="Calibri" w:eastAsia="Calibri" w:hAnsi="Calibri" w:cs="Calibri"/>
          <w:sz w:val="20"/>
          <w:szCs w:val="20"/>
          <w:lang w:val="it-IT"/>
        </w:rPr>
      </w:pPr>
    </w:p>
    <w:p w:rsidR="0058342E" w:rsidRPr="0058342E" w:rsidRDefault="00825FA9" w:rsidP="00650A36">
      <w:pPr>
        <w:spacing w:before="55"/>
        <w:jc w:val="both"/>
        <w:rPr>
          <w:rFonts w:asciiTheme="minorHAnsi" w:hAnsiTheme="minorHAnsi" w:cstheme="minorHAnsi"/>
          <w:b/>
          <w:color w:val="0000FF" w:themeColor="hyperlink"/>
          <w:u w:val="single"/>
          <w:lang w:val="it-IT"/>
        </w:rPr>
      </w:pPr>
      <w:r w:rsidRPr="00D27CC2">
        <w:rPr>
          <w:rFonts w:ascii="Calibri"/>
          <w:b/>
          <w:lang w:val="it-IT"/>
        </w:rPr>
        <w:t>Contacte con el servicio de atenci</w:t>
      </w:r>
      <w:r w:rsidRPr="00D27CC2">
        <w:rPr>
          <w:rFonts w:ascii="Calibri"/>
          <w:b/>
          <w:lang w:val="it-IT"/>
        </w:rPr>
        <w:t>ó</w:t>
      </w:r>
      <w:r w:rsidRPr="00D27CC2">
        <w:rPr>
          <w:rFonts w:ascii="Calibri"/>
          <w:b/>
          <w:lang w:val="it-IT"/>
        </w:rPr>
        <w:t>n al cliente para obtener m</w:t>
      </w:r>
      <w:r w:rsidRPr="00D27CC2">
        <w:rPr>
          <w:rFonts w:ascii="Calibri"/>
          <w:b/>
          <w:lang w:val="it-IT"/>
        </w:rPr>
        <w:t>á</w:t>
      </w:r>
      <w:r w:rsidRPr="00D27CC2">
        <w:rPr>
          <w:rFonts w:ascii="Calibri"/>
          <w:b/>
          <w:lang w:val="it-IT"/>
        </w:rPr>
        <w:t>s informaci</w:t>
      </w:r>
      <w:r w:rsidRPr="00D27CC2">
        <w:rPr>
          <w:rFonts w:ascii="Calibri"/>
          <w:b/>
          <w:lang w:val="it-IT"/>
        </w:rPr>
        <w:t>ó</w:t>
      </w:r>
      <w:r w:rsidRPr="00D27CC2">
        <w:rPr>
          <w:rFonts w:ascii="Calibri"/>
          <w:b/>
          <w:lang w:val="it-IT"/>
        </w:rPr>
        <w:t>n sobre la autorizaci</w:t>
      </w:r>
      <w:r w:rsidRPr="00D27CC2">
        <w:rPr>
          <w:rFonts w:ascii="Calibri"/>
          <w:b/>
          <w:lang w:val="it-IT"/>
        </w:rPr>
        <w:t>ó</w:t>
      </w:r>
      <w:r w:rsidRPr="00D27CC2">
        <w:rPr>
          <w:rFonts w:ascii="Calibri"/>
          <w:b/>
          <w:lang w:val="it-IT"/>
        </w:rPr>
        <w:t>n de retorno de mercanc</w:t>
      </w:r>
      <w:r w:rsidRPr="00D27CC2">
        <w:rPr>
          <w:rFonts w:ascii="Calibri"/>
          <w:b/>
          <w:lang w:val="it-IT"/>
        </w:rPr>
        <w:t>í</w:t>
      </w:r>
      <w:r w:rsidRPr="00D27CC2">
        <w:rPr>
          <w:rFonts w:ascii="Calibri"/>
          <w:b/>
          <w:lang w:val="it-IT"/>
        </w:rPr>
        <w:t>a a trav</w:t>
      </w:r>
      <w:r w:rsidRPr="00D27CC2">
        <w:rPr>
          <w:rFonts w:ascii="Calibri"/>
          <w:b/>
          <w:lang w:val="it-IT"/>
        </w:rPr>
        <w:t>é</w:t>
      </w:r>
      <w:r w:rsidRPr="00D27CC2">
        <w:rPr>
          <w:rFonts w:ascii="Calibri"/>
          <w:b/>
          <w:lang w:val="it-IT"/>
        </w:rPr>
        <w:t>s del tel</w:t>
      </w:r>
      <w:r w:rsidRPr="00D27CC2">
        <w:rPr>
          <w:rFonts w:ascii="Calibri"/>
          <w:b/>
          <w:lang w:val="it-IT"/>
        </w:rPr>
        <w:t>é</w:t>
      </w:r>
      <w:r w:rsidRPr="00D27CC2">
        <w:rPr>
          <w:rFonts w:ascii="Calibri"/>
          <w:b/>
          <w:lang w:val="it-IT"/>
        </w:rPr>
        <w:t xml:space="preserve">fono </w:t>
      </w:r>
      <w:r w:rsidR="0058342E" w:rsidRPr="0058342E">
        <w:rPr>
          <w:rFonts w:ascii="Calibri"/>
          <w:b/>
          <w:lang w:val="it-IT"/>
        </w:rPr>
        <w:t>+34 93 2452982</w:t>
      </w:r>
      <w:r w:rsidR="0058342E" w:rsidRPr="006A711A">
        <w:rPr>
          <w:sz w:val="22"/>
          <w:lang w:val="it-IT"/>
        </w:rPr>
        <w:t xml:space="preserve"> </w:t>
      </w:r>
      <w:r w:rsidRPr="00D27CC2">
        <w:rPr>
          <w:rFonts w:ascii="Calibri"/>
          <w:b/>
          <w:lang w:val="it-IT"/>
        </w:rPr>
        <w:t>(de 09:00 a 17:00) o env</w:t>
      </w:r>
      <w:r w:rsidRPr="00D27CC2">
        <w:rPr>
          <w:rFonts w:ascii="Calibri"/>
          <w:b/>
          <w:lang w:val="it-IT"/>
        </w:rPr>
        <w:t>í</w:t>
      </w:r>
      <w:r w:rsidRPr="00D27CC2">
        <w:rPr>
          <w:rFonts w:ascii="Calibri"/>
          <w:b/>
          <w:lang w:val="it-IT"/>
        </w:rPr>
        <w:t>e un correo electr</w:t>
      </w:r>
      <w:r w:rsidRPr="00D27CC2">
        <w:rPr>
          <w:rFonts w:ascii="Calibri"/>
          <w:b/>
          <w:lang w:val="it-IT"/>
        </w:rPr>
        <w:t>ó</w:t>
      </w:r>
      <w:r w:rsidRPr="00D27CC2">
        <w:rPr>
          <w:rFonts w:ascii="Calibri"/>
          <w:b/>
          <w:lang w:val="it-IT"/>
        </w:rPr>
        <w:t>nico a</w:t>
      </w:r>
      <w:r w:rsidRPr="0058342E">
        <w:rPr>
          <w:rFonts w:asciiTheme="minorHAnsi" w:hAnsiTheme="minorHAnsi" w:cstheme="minorHAnsi"/>
          <w:b/>
          <w:lang w:val="it-IT"/>
        </w:rPr>
        <w:t xml:space="preserve"> </w:t>
      </w:r>
      <w:hyperlink r:id="rId16" w:history="1"/>
      <w:hyperlink r:id="rId17" w:history="1">
        <w:r w:rsidR="0058342E" w:rsidRPr="0058342E">
          <w:rPr>
            <w:rStyle w:val="Hipervnculo"/>
            <w:rFonts w:asciiTheme="minorHAnsi" w:hAnsiTheme="minorHAnsi" w:cstheme="minorHAnsi"/>
            <w:b/>
            <w:lang w:val="es-ES"/>
          </w:rPr>
          <w:t>kerr.iberia@kavokerr</w:t>
        </w:r>
        <w:r w:rsidR="0058342E" w:rsidRPr="0058342E">
          <w:rPr>
            <w:rStyle w:val="Hipervnculo"/>
            <w:rFonts w:asciiTheme="minorHAnsi" w:hAnsiTheme="minorHAnsi" w:cstheme="minorHAnsi"/>
            <w:b/>
            <w:lang w:val="it-IT"/>
          </w:rPr>
          <w:t>.com</w:t>
        </w:r>
      </w:hyperlink>
    </w:p>
    <w:p w:rsidR="00D224DE" w:rsidRPr="009225F4" w:rsidRDefault="00D224DE" w:rsidP="00B840B9">
      <w:pPr>
        <w:spacing w:line="200" w:lineRule="atLeast"/>
        <w:ind w:left="114"/>
        <w:rPr>
          <w:color w:val="000000"/>
          <w:sz w:val="20"/>
          <w:szCs w:val="20"/>
        </w:rPr>
      </w:pPr>
      <w:r>
        <w:rPr>
          <w:rFonts w:ascii="Calibri" w:eastAsia="Calibri" w:hAnsi="Calibri" w:cs="Calibri"/>
          <w:noProof/>
          <w:sz w:val="20"/>
          <w:szCs w:val="20"/>
          <w:lang w:val="es-ES" w:eastAsia="es-ES"/>
        </w:rPr>
        <mc:AlternateContent>
          <mc:Choice Requires="wpg">
            <w:drawing>
              <wp:inline distT="0" distB="0" distL="0" distR="0" wp14:anchorId="6072C6CD" wp14:editId="65A6E8B8">
                <wp:extent cx="6050280" cy="1019175"/>
                <wp:effectExtent l="0" t="0" r="7620" b="952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0280" cy="1019175"/>
                          <a:chOff x="0" y="0"/>
                          <a:chExt cx="9528" cy="1684"/>
                        </a:xfrm>
                      </wpg:grpSpPr>
                      <wpg:grpSp>
                        <wpg:cNvPr id="2" name="Group 3"/>
                        <wpg:cNvGrpSpPr>
                          <a:grpSpLocks/>
                        </wpg:cNvGrpSpPr>
                        <wpg:grpSpPr bwMode="auto">
                          <a:xfrm>
                            <a:off x="0" y="0"/>
                            <a:ext cx="9528" cy="1684"/>
                            <a:chOff x="0" y="0"/>
                            <a:chExt cx="9528" cy="1684"/>
                          </a:xfrm>
                        </wpg:grpSpPr>
                        <wps:wsp>
                          <wps:cNvPr id="3" name="Freeform 4"/>
                          <wps:cNvSpPr>
                            <a:spLocks/>
                          </wps:cNvSpPr>
                          <wps:spPr bwMode="auto">
                            <a:xfrm>
                              <a:off x="0" y="0"/>
                              <a:ext cx="9528" cy="1684"/>
                            </a:xfrm>
                            <a:custGeom>
                              <a:avLst/>
                              <a:gdLst>
                                <a:gd name="T0" fmla="*/ 288 w 9528"/>
                                <a:gd name="T1" fmla="*/ 0 h 1684"/>
                                <a:gd name="T2" fmla="*/ 223 w 9528"/>
                                <a:gd name="T3" fmla="*/ 8 h 1684"/>
                                <a:gd name="T4" fmla="*/ 163 w 9528"/>
                                <a:gd name="T5" fmla="*/ 31 h 1684"/>
                                <a:gd name="T6" fmla="*/ 108 w 9528"/>
                                <a:gd name="T7" fmla="*/ 66 h 1684"/>
                                <a:gd name="T8" fmla="*/ 63 w 9528"/>
                                <a:gd name="T9" fmla="*/ 112 h 1684"/>
                                <a:gd name="T10" fmla="*/ 29 w 9528"/>
                                <a:gd name="T11" fmla="*/ 166 h 1684"/>
                                <a:gd name="T12" fmla="*/ 7 w 9528"/>
                                <a:gd name="T13" fmla="*/ 228 h 1684"/>
                                <a:gd name="T14" fmla="*/ 0 w 9528"/>
                                <a:gd name="T15" fmla="*/ 1405 h 1684"/>
                                <a:gd name="T16" fmla="*/ 1 w 9528"/>
                                <a:gd name="T17" fmla="*/ 1421 h 1684"/>
                                <a:gd name="T18" fmla="*/ 18 w 9528"/>
                                <a:gd name="T19" fmla="*/ 1491 h 1684"/>
                                <a:gd name="T20" fmla="*/ 44 w 9528"/>
                                <a:gd name="T21" fmla="*/ 1545 h 1684"/>
                                <a:gd name="T22" fmla="*/ 81 w 9528"/>
                                <a:gd name="T23" fmla="*/ 1593 h 1684"/>
                                <a:gd name="T24" fmla="*/ 139 w 9528"/>
                                <a:gd name="T25" fmla="*/ 1640 h 1684"/>
                                <a:gd name="T26" fmla="*/ 195 w 9528"/>
                                <a:gd name="T27" fmla="*/ 1667 h 1684"/>
                                <a:gd name="T28" fmla="*/ 255 w 9528"/>
                                <a:gd name="T29" fmla="*/ 1682 h 1684"/>
                                <a:gd name="T30" fmla="*/ 294 w 9528"/>
                                <a:gd name="T31" fmla="*/ 1684 h 1684"/>
                                <a:gd name="T32" fmla="*/ 9250 w 9528"/>
                                <a:gd name="T33" fmla="*/ 1684 h 1684"/>
                                <a:gd name="T34" fmla="*/ 9311 w 9528"/>
                                <a:gd name="T35" fmla="*/ 1674 h 1684"/>
                                <a:gd name="T36" fmla="*/ 9372 w 9528"/>
                                <a:gd name="T37" fmla="*/ 1650 h 1684"/>
                                <a:gd name="T38" fmla="*/ 9381 w 9528"/>
                                <a:gd name="T39" fmla="*/ 1644 h 1684"/>
                                <a:gd name="T40" fmla="*/ 280 w 9528"/>
                                <a:gd name="T41" fmla="*/ 1644 h 1684"/>
                                <a:gd name="T42" fmla="*/ 258 w 9528"/>
                                <a:gd name="T43" fmla="*/ 1642 h 1684"/>
                                <a:gd name="T44" fmla="*/ 195 w 9528"/>
                                <a:gd name="T45" fmla="*/ 1624 h 1684"/>
                                <a:gd name="T46" fmla="*/ 140 w 9528"/>
                                <a:gd name="T47" fmla="*/ 1592 h 1684"/>
                                <a:gd name="T48" fmla="*/ 94 w 9528"/>
                                <a:gd name="T49" fmla="*/ 1546 h 1684"/>
                                <a:gd name="T50" fmla="*/ 60 w 9528"/>
                                <a:gd name="T51" fmla="*/ 1491 h 1684"/>
                                <a:gd name="T52" fmla="*/ 43 w 9528"/>
                                <a:gd name="T53" fmla="*/ 1428 h 1684"/>
                                <a:gd name="T54" fmla="*/ 41 w 9528"/>
                                <a:gd name="T55" fmla="*/ 1416 h 1684"/>
                                <a:gd name="T56" fmla="*/ 40 w 9528"/>
                                <a:gd name="T57" fmla="*/ 1404 h 1684"/>
                                <a:gd name="T58" fmla="*/ 40 w 9528"/>
                                <a:gd name="T59" fmla="*/ 278 h 1684"/>
                                <a:gd name="T60" fmla="*/ 41 w 9528"/>
                                <a:gd name="T61" fmla="*/ 268 h 1684"/>
                                <a:gd name="T62" fmla="*/ 56 w 9528"/>
                                <a:gd name="T63" fmla="*/ 206 h 1684"/>
                                <a:gd name="T64" fmla="*/ 83 w 9528"/>
                                <a:gd name="T65" fmla="*/ 151 h 1684"/>
                                <a:gd name="T66" fmla="*/ 124 w 9528"/>
                                <a:gd name="T67" fmla="*/ 106 h 1684"/>
                                <a:gd name="T68" fmla="*/ 132 w 9528"/>
                                <a:gd name="T69" fmla="*/ 97 h 1684"/>
                                <a:gd name="T70" fmla="*/ 196 w 9528"/>
                                <a:gd name="T71" fmla="*/ 60 h 1684"/>
                                <a:gd name="T72" fmla="*/ 273 w 9528"/>
                                <a:gd name="T73" fmla="*/ 41 h 1684"/>
                                <a:gd name="T74" fmla="*/ 294 w 9528"/>
                                <a:gd name="T75" fmla="*/ 40 h 1684"/>
                                <a:gd name="T76" fmla="*/ 9381 w 9528"/>
                                <a:gd name="T77" fmla="*/ 40 h 1684"/>
                                <a:gd name="T78" fmla="*/ 9374 w 9528"/>
                                <a:gd name="T79" fmla="*/ 36 h 1684"/>
                                <a:gd name="T80" fmla="*/ 9314 w 9528"/>
                                <a:gd name="T81" fmla="*/ 11 h 1684"/>
                                <a:gd name="T82" fmla="*/ 9248 w 9528"/>
                                <a:gd name="T83" fmla="*/ 0 h 1684"/>
                                <a:gd name="T84" fmla="*/ 288 w 9528"/>
                                <a:gd name="T85" fmla="*/ 0 h 1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528" h="1684">
                                  <a:moveTo>
                                    <a:pt x="288" y="0"/>
                                  </a:moveTo>
                                  <a:lnTo>
                                    <a:pt x="223" y="8"/>
                                  </a:lnTo>
                                  <a:lnTo>
                                    <a:pt x="163" y="31"/>
                                  </a:lnTo>
                                  <a:lnTo>
                                    <a:pt x="108" y="66"/>
                                  </a:lnTo>
                                  <a:lnTo>
                                    <a:pt x="63" y="112"/>
                                  </a:lnTo>
                                  <a:lnTo>
                                    <a:pt x="29" y="166"/>
                                  </a:lnTo>
                                  <a:lnTo>
                                    <a:pt x="7" y="228"/>
                                  </a:lnTo>
                                  <a:lnTo>
                                    <a:pt x="0" y="1405"/>
                                  </a:lnTo>
                                  <a:lnTo>
                                    <a:pt x="1" y="1421"/>
                                  </a:lnTo>
                                  <a:lnTo>
                                    <a:pt x="18" y="1491"/>
                                  </a:lnTo>
                                  <a:lnTo>
                                    <a:pt x="44" y="1545"/>
                                  </a:lnTo>
                                  <a:lnTo>
                                    <a:pt x="81" y="1593"/>
                                  </a:lnTo>
                                  <a:lnTo>
                                    <a:pt x="139" y="1640"/>
                                  </a:lnTo>
                                  <a:lnTo>
                                    <a:pt x="195" y="1667"/>
                                  </a:lnTo>
                                  <a:lnTo>
                                    <a:pt x="255" y="1682"/>
                                  </a:lnTo>
                                  <a:lnTo>
                                    <a:pt x="294" y="1684"/>
                                  </a:lnTo>
                                  <a:lnTo>
                                    <a:pt x="9250" y="1684"/>
                                  </a:lnTo>
                                  <a:lnTo>
                                    <a:pt x="9311" y="1674"/>
                                  </a:lnTo>
                                  <a:lnTo>
                                    <a:pt x="9372" y="1650"/>
                                  </a:lnTo>
                                  <a:lnTo>
                                    <a:pt x="9381" y="1644"/>
                                  </a:lnTo>
                                  <a:lnTo>
                                    <a:pt x="280" y="1644"/>
                                  </a:lnTo>
                                  <a:lnTo>
                                    <a:pt x="258" y="1642"/>
                                  </a:lnTo>
                                  <a:lnTo>
                                    <a:pt x="195" y="1624"/>
                                  </a:lnTo>
                                  <a:lnTo>
                                    <a:pt x="140" y="1592"/>
                                  </a:lnTo>
                                  <a:lnTo>
                                    <a:pt x="94" y="1546"/>
                                  </a:lnTo>
                                  <a:lnTo>
                                    <a:pt x="60" y="1491"/>
                                  </a:lnTo>
                                  <a:lnTo>
                                    <a:pt x="43" y="1428"/>
                                  </a:lnTo>
                                  <a:lnTo>
                                    <a:pt x="41" y="1416"/>
                                  </a:lnTo>
                                  <a:lnTo>
                                    <a:pt x="40" y="1404"/>
                                  </a:lnTo>
                                  <a:lnTo>
                                    <a:pt x="40" y="278"/>
                                  </a:lnTo>
                                  <a:lnTo>
                                    <a:pt x="41" y="268"/>
                                  </a:lnTo>
                                  <a:lnTo>
                                    <a:pt x="56" y="206"/>
                                  </a:lnTo>
                                  <a:lnTo>
                                    <a:pt x="83" y="151"/>
                                  </a:lnTo>
                                  <a:lnTo>
                                    <a:pt x="124" y="106"/>
                                  </a:lnTo>
                                  <a:lnTo>
                                    <a:pt x="132" y="97"/>
                                  </a:lnTo>
                                  <a:lnTo>
                                    <a:pt x="196" y="60"/>
                                  </a:lnTo>
                                  <a:lnTo>
                                    <a:pt x="273" y="41"/>
                                  </a:lnTo>
                                  <a:lnTo>
                                    <a:pt x="294" y="40"/>
                                  </a:lnTo>
                                  <a:lnTo>
                                    <a:pt x="9381" y="40"/>
                                  </a:lnTo>
                                  <a:lnTo>
                                    <a:pt x="9374" y="36"/>
                                  </a:lnTo>
                                  <a:lnTo>
                                    <a:pt x="9314" y="11"/>
                                  </a:lnTo>
                                  <a:lnTo>
                                    <a:pt x="9248" y="0"/>
                                  </a:lnTo>
                                  <a:lnTo>
                                    <a:pt x="2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0" y="0"/>
                              <a:ext cx="9528" cy="1684"/>
                            </a:xfrm>
                            <a:custGeom>
                              <a:avLst/>
                              <a:gdLst>
                                <a:gd name="T0" fmla="*/ 9381 w 9528"/>
                                <a:gd name="T1" fmla="*/ 40 h 1684"/>
                                <a:gd name="T2" fmla="*/ 9234 w 9528"/>
                                <a:gd name="T3" fmla="*/ 40 h 1684"/>
                                <a:gd name="T4" fmla="*/ 9247 w 9528"/>
                                <a:gd name="T5" fmla="*/ 41 h 1684"/>
                                <a:gd name="T6" fmla="*/ 9273 w 9528"/>
                                <a:gd name="T7" fmla="*/ 43 h 1684"/>
                                <a:gd name="T8" fmla="*/ 9295 w 9528"/>
                                <a:gd name="T9" fmla="*/ 47 h 1684"/>
                                <a:gd name="T10" fmla="*/ 9355 w 9528"/>
                                <a:gd name="T11" fmla="*/ 71 h 1684"/>
                                <a:gd name="T12" fmla="*/ 9407 w 9528"/>
                                <a:gd name="T13" fmla="*/ 109 h 1684"/>
                                <a:gd name="T14" fmla="*/ 9448 w 9528"/>
                                <a:gd name="T15" fmla="*/ 158 h 1684"/>
                                <a:gd name="T16" fmla="*/ 9476 w 9528"/>
                                <a:gd name="T17" fmla="*/ 216 h 1684"/>
                                <a:gd name="T18" fmla="*/ 9487 w 9528"/>
                                <a:gd name="T19" fmla="*/ 278 h 1684"/>
                                <a:gd name="T20" fmla="*/ 9487 w 9528"/>
                                <a:gd name="T21" fmla="*/ 1405 h 1684"/>
                                <a:gd name="T22" fmla="*/ 9485 w 9528"/>
                                <a:gd name="T23" fmla="*/ 1428 h 1684"/>
                                <a:gd name="T24" fmla="*/ 9467 w 9528"/>
                                <a:gd name="T25" fmla="*/ 1491 h 1684"/>
                                <a:gd name="T26" fmla="*/ 9434 w 9528"/>
                                <a:gd name="T27" fmla="*/ 1547 h 1684"/>
                                <a:gd name="T28" fmla="*/ 9387 w 9528"/>
                                <a:gd name="T29" fmla="*/ 1592 h 1684"/>
                                <a:gd name="T30" fmla="*/ 9331 w 9528"/>
                                <a:gd name="T31" fmla="*/ 1625 h 1684"/>
                                <a:gd name="T32" fmla="*/ 9268 w 9528"/>
                                <a:gd name="T33" fmla="*/ 1642 h 1684"/>
                                <a:gd name="T34" fmla="*/ 9246 w 9528"/>
                                <a:gd name="T35" fmla="*/ 1644 h 1684"/>
                                <a:gd name="T36" fmla="*/ 9381 w 9528"/>
                                <a:gd name="T37" fmla="*/ 1644 h 1684"/>
                                <a:gd name="T38" fmla="*/ 9440 w 9528"/>
                                <a:gd name="T39" fmla="*/ 1599 h 1684"/>
                                <a:gd name="T40" fmla="*/ 9481 w 9528"/>
                                <a:gd name="T41" fmla="*/ 1549 h 1684"/>
                                <a:gd name="T42" fmla="*/ 9510 w 9528"/>
                                <a:gd name="T43" fmla="*/ 1492 h 1684"/>
                                <a:gd name="T44" fmla="*/ 9526 w 9528"/>
                                <a:gd name="T45" fmla="*/ 1428 h 1684"/>
                                <a:gd name="T46" fmla="*/ 9528 w 9528"/>
                                <a:gd name="T47" fmla="*/ 1405 h 1684"/>
                                <a:gd name="T48" fmla="*/ 9528 w 9528"/>
                                <a:gd name="T49" fmla="*/ 294 h 1684"/>
                                <a:gd name="T50" fmla="*/ 9527 w 9528"/>
                                <a:gd name="T51" fmla="*/ 278 h 1684"/>
                                <a:gd name="T52" fmla="*/ 9526 w 9528"/>
                                <a:gd name="T53" fmla="*/ 264 h 1684"/>
                                <a:gd name="T54" fmla="*/ 9511 w 9528"/>
                                <a:gd name="T55" fmla="*/ 195 h 1684"/>
                                <a:gd name="T56" fmla="*/ 9482 w 9528"/>
                                <a:gd name="T57" fmla="*/ 137 h 1684"/>
                                <a:gd name="T58" fmla="*/ 9442 w 9528"/>
                                <a:gd name="T59" fmla="*/ 87 h 1684"/>
                                <a:gd name="T60" fmla="*/ 9393 w 9528"/>
                                <a:gd name="T61" fmla="*/ 47 h 1684"/>
                                <a:gd name="T62" fmla="*/ 9381 w 9528"/>
                                <a:gd name="T63" fmla="*/ 40 h 1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528" h="1684">
                                  <a:moveTo>
                                    <a:pt x="9381" y="40"/>
                                  </a:moveTo>
                                  <a:lnTo>
                                    <a:pt x="9234" y="40"/>
                                  </a:lnTo>
                                  <a:lnTo>
                                    <a:pt x="9247" y="41"/>
                                  </a:lnTo>
                                  <a:lnTo>
                                    <a:pt x="9273" y="43"/>
                                  </a:lnTo>
                                  <a:lnTo>
                                    <a:pt x="9295" y="47"/>
                                  </a:lnTo>
                                  <a:lnTo>
                                    <a:pt x="9355" y="71"/>
                                  </a:lnTo>
                                  <a:lnTo>
                                    <a:pt x="9407" y="109"/>
                                  </a:lnTo>
                                  <a:lnTo>
                                    <a:pt x="9448" y="158"/>
                                  </a:lnTo>
                                  <a:lnTo>
                                    <a:pt x="9476" y="216"/>
                                  </a:lnTo>
                                  <a:lnTo>
                                    <a:pt x="9487" y="278"/>
                                  </a:lnTo>
                                  <a:lnTo>
                                    <a:pt x="9487" y="1405"/>
                                  </a:lnTo>
                                  <a:lnTo>
                                    <a:pt x="9485" y="1428"/>
                                  </a:lnTo>
                                  <a:lnTo>
                                    <a:pt x="9467" y="1491"/>
                                  </a:lnTo>
                                  <a:lnTo>
                                    <a:pt x="9434" y="1547"/>
                                  </a:lnTo>
                                  <a:lnTo>
                                    <a:pt x="9387" y="1592"/>
                                  </a:lnTo>
                                  <a:lnTo>
                                    <a:pt x="9331" y="1625"/>
                                  </a:lnTo>
                                  <a:lnTo>
                                    <a:pt x="9268" y="1642"/>
                                  </a:lnTo>
                                  <a:lnTo>
                                    <a:pt x="9246" y="1644"/>
                                  </a:lnTo>
                                  <a:lnTo>
                                    <a:pt x="9381" y="1644"/>
                                  </a:lnTo>
                                  <a:lnTo>
                                    <a:pt x="9440" y="1599"/>
                                  </a:lnTo>
                                  <a:lnTo>
                                    <a:pt x="9481" y="1549"/>
                                  </a:lnTo>
                                  <a:lnTo>
                                    <a:pt x="9510" y="1492"/>
                                  </a:lnTo>
                                  <a:lnTo>
                                    <a:pt x="9526" y="1428"/>
                                  </a:lnTo>
                                  <a:lnTo>
                                    <a:pt x="9528" y="1405"/>
                                  </a:lnTo>
                                  <a:lnTo>
                                    <a:pt x="9528" y="294"/>
                                  </a:lnTo>
                                  <a:lnTo>
                                    <a:pt x="9527" y="278"/>
                                  </a:lnTo>
                                  <a:lnTo>
                                    <a:pt x="9526" y="264"/>
                                  </a:lnTo>
                                  <a:lnTo>
                                    <a:pt x="9511" y="195"/>
                                  </a:lnTo>
                                  <a:lnTo>
                                    <a:pt x="9482" y="137"/>
                                  </a:lnTo>
                                  <a:lnTo>
                                    <a:pt x="9442" y="87"/>
                                  </a:lnTo>
                                  <a:lnTo>
                                    <a:pt x="9393" y="47"/>
                                  </a:lnTo>
                                  <a:lnTo>
                                    <a:pt x="9381"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6"/>
                          <wps:cNvSpPr txBox="1">
                            <a:spLocks noChangeArrowheads="1"/>
                          </wps:cNvSpPr>
                          <wps:spPr bwMode="auto">
                            <a:xfrm>
                              <a:off x="120" y="0"/>
                              <a:ext cx="9408"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4DE" w:rsidRPr="00D27CC2" w:rsidRDefault="00D224DE" w:rsidP="00D224DE">
                                <w:pPr>
                                  <w:spacing w:before="35"/>
                                  <w:ind w:left="196" w:right="913" w:hanging="1"/>
                                  <w:jc w:val="center"/>
                                  <w:rPr>
                                    <w:rFonts w:ascii="Calibri" w:eastAsia="Calibri" w:hAnsi="Calibri" w:cs="Calibri"/>
                                    <w:lang w:val="it-IT"/>
                                  </w:rPr>
                                </w:pPr>
                                <w:r w:rsidRPr="00D27CC2">
                                  <w:rPr>
                                    <w:rFonts w:ascii="Calibri"/>
                                    <w:b/>
                                    <w:i/>
                                    <w:lang w:val="it-IT"/>
                                  </w:rPr>
                                  <w:t>LE ROGAMOS QUE COLABORE CON NOSOTROS Y NOS ENV</w:t>
                                </w:r>
                                <w:r w:rsidRPr="00D27CC2">
                                  <w:rPr>
                                    <w:rFonts w:ascii="Calibri"/>
                                    <w:b/>
                                    <w:i/>
                                    <w:lang w:val="it-IT"/>
                                  </w:rPr>
                                  <w:t>Í</w:t>
                                </w:r>
                                <w:r w:rsidRPr="00D27CC2">
                                  <w:rPr>
                                    <w:rFonts w:ascii="Calibri"/>
                                    <w:b/>
                                    <w:i/>
                                    <w:lang w:val="it-IT"/>
                                  </w:rPr>
                                  <w:t>E ESTE FORMULARIO A LA SIGUIENTE DIRECCI</w:t>
                                </w:r>
                                <w:r w:rsidRPr="00D27CC2">
                                  <w:rPr>
                                    <w:rFonts w:ascii="Calibri"/>
                                    <w:b/>
                                    <w:i/>
                                    <w:lang w:val="it-IT"/>
                                  </w:rPr>
                                  <w:t>Ó</w:t>
                                </w:r>
                                <w:r w:rsidRPr="00D27CC2">
                                  <w:rPr>
                                    <w:rFonts w:ascii="Calibri"/>
                                    <w:b/>
                                    <w:i/>
                                    <w:lang w:val="it-IT"/>
                                  </w:rPr>
                                  <w:t>N PARA CONFIRMAR QUE HA RECIBIDO ESTA NOTIFICACI</w:t>
                                </w:r>
                                <w:r w:rsidRPr="00D27CC2">
                                  <w:rPr>
                                    <w:rFonts w:ascii="Calibri"/>
                                    <w:b/>
                                    <w:i/>
                                    <w:lang w:val="it-IT"/>
                                  </w:rPr>
                                  <w:t>Ó</w:t>
                                </w:r>
                                <w:r w:rsidRPr="00D27CC2">
                                  <w:rPr>
                                    <w:rFonts w:ascii="Calibri"/>
                                    <w:b/>
                                    <w:i/>
                                    <w:lang w:val="it-IT"/>
                                  </w:rPr>
                                  <w:t>N.</w:t>
                                </w:r>
                              </w:p>
                              <w:p w:rsidR="00D224DE" w:rsidRDefault="00D52968" w:rsidP="0058342E">
                                <w:pPr>
                                  <w:spacing w:line="536" w:lineRule="exact"/>
                                  <w:ind w:right="715"/>
                                  <w:jc w:val="center"/>
                                  <w:rPr>
                                    <w:rFonts w:ascii="Calibri" w:eastAsia="Calibri" w:hAnsi="Calibri" w:cs="Calibri"/>
                                    <w:sz w:val="44"/>
                                    <w:szCs w:val="44"/>
                                  </w:rPr>
                                </w:pPr>
                                <w:hyperlink r:id="rId18" w:history="1">
                                  <w:r w:rsidR="0058342E" w:rsidRPr="000C6622">
                                    <w:rPr>
                                      <w:rStyle w:val="Hipervnculo"/>
                                      <w:lang w:val="es-ES"/>
                                    </w:rPr>
                                    <w:t>kerr.iberia@kavokerr</w:t>
                                  </w:r>
                                  <w:r w:rsidR="0058342E" w:rsidRPr="00045205">
                                    <w:rPr>
                                      <w:rStyle w:val="Hipervnculo"/>
                                      <w:sz w:val="22"/>
                                      <w:lang w:val="it-IT"/>
                                    </w:rPr>
                                    <w:t>.com</w:t>
                                  </w:r>
                                </w:hyperlink>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72C6CD" id="Group 1" o:spid="_x0000_s1026" style="width:476.4pt;height:80.25pt;mso-position-horizontal-relative:char;mso-position-vertical-relative:line" coordsize="9528,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">
                <v:group id="Group 3" o:spid="_x0000_s1027" style="position:absolute;width:9528;height:1684" coordsize="9528,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width:9528;height:1684;visibility:visible;mso-wrap-style:square;v-text-anchor:top" coordsize="9528,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" path="m288,l223,8,163,31,108,66,63,112,29,166,7,228,,1405r1,16l18,1491r26,54l81,1593r58,47l195,1667r60,15l294,1684r8956,l9311,1674r61,-24l9381,1644r-9101,l258,1642r-63,-18l140,1592,94,1546,60,1491,43,1428r-2,-12l40,1404,40,278r1,-10l56,206,83,151r41,-45l132,97,196,60,273,41r21,-1l9381,40r-7,-4l9314,11,9248,,288,xe" fillcolor="black" stroked="f">
                    <v:path arrowok="t" o:connecttype="custom" o:connectlocs="288,0;223,8;163,31;108,66;63,112;29,166;7,228;0,1405;1,1421;18,1491;44,1545;81,1593;139,1640;195,1667;255,1682;294,1684;9250,1684;9311,1674;9372,1650;9381,1644;280,1644;258,1642;195,1624;140,1592;94,1546;60,1491;43,1428;41,1416;40,1404;40,278;41,268;56,206;83,151;124,106;132,97;196,60;273,41;294,40;9381,40;9374,36;9314,11;9248,0;288,0" o:connectangles="0,0,0,0,0,0,0,0,0,0,0,0,0,0,0,0,0,0,0,0,0,0,0,0,0,0,0,0,0,0,0,0,0,0,0,0,0,0,0,0,0,0,0"/>
                  </v:shape>
                  <v:shape id="Freeform 5" o:spid="_x0000_s1029" style="position:absolute;width:9528;height:1684;visibility:visible;mso-wrap-style:square;v-text-anchor:top" coordsize="9528,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" path="m9381,40r-147,l9247,41r26,2l9295,47r60,24l9407,109r41,49l9476,216r11,62l9487,1405r-2,23l9467,1491r-33,56l9387,1592r-56,33l9268,1642r-22,2l9381,1644r59,-45l9481,1549r29,-57l9526,1428r2,-23l9528,294r-1,-16l9526,264r-15,-69l9482,137,9442,87,9393,47r-12,-7xe" fillcolor="black" stroked="f">
                    <v:path arrowok="t" o:connecttype="custom" o:connectlocs="9381,40;9234,40;9247,41;9273,43;9295,47;9355,71;9407,109;9448,158;9476,216;9487,278;9487,1405;9485,1428;9467,1491;9434,1547;9387,1592;9331,1625;9268,1642;9246,1644;9381,1644;9440,1599;9481,1549;9510,1492;9526,1428;9528,1405;9528,294;9527,278;9526,264;9511,195;9482,137;9442,87;9393,47;9381,40" o:connectangles="0,0,0,0,0,0,0,0,0,0,0,0,0,0,0,0,0,0,0,0,0,0,0,0,0,0,0,0,0,0,0,0"/>
                  </v:shape>
                  <v:shapetype id="_x0000_t202" coordsize="21600,21600" o:spt="202" path="m,l,21600r21600,l21600,xe">
                    <v:stroke joinstyle="miter"/>
                    <v:path gradientshapeok="t" o:connecttype="rect"/>
                  </v:shapetype>
                  <v:shape id="Text Box 6" o:spid="_x0000_s1030" type="#_x0000_t202" style="position:absolute;left:120;width:940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D224DE" w:rsidRPr="00D27CC2" w:rsidRDefault="00D224DE" w:rsidP="00D224DE">
                          <w:pPr>
                            <w:spacing w:before="35"/>
                            <w:ind w:left="196" w:right="913" w:hanging="1"/>
                            <w:jc w:val="center"/>
                            <w:rPr>
                              <w:rFonts w:ascii="Calibri" w:eastAsia="Calibri" w:hAnsi="Calibri" w:cs="Calibri"/>
                              <w:lang w:val="it-IT"/>
                            </w:rPr>
                          </w:pPr>
                          <w:r w:rsidRPr="00D27CC2">
                            <w:rPr>
                              <w:rFonts w:ascii="Calibri"/>
                              <w:b/>
                              <w:i/>
                              <w:lang w:val="it-IT"/>
                            </w:rPr>
                            <w:t>LE ROGAMOS QUE COLABORE CON NOSOTROS Y NOS ENV</w:t>
                          </w:r>
                          <w:r w:rsidRPr="00D27CC2">
                            <w:rPr>
                              <w:rFonts w:ascii="Calibri"/>
                              <w:b/>
                              <w:i/>
                              <w:lang w:val="it-IT"/>
                            </w:rPr>
                            <w:t>Í</w:t>
                          </w:r>
                          <w:r w:rsidRPr="00D27CC2">
                            <w:rPr>
                              <w:rFonts w:ascii="Calibri"/>
                              <w:b/>
                              <w:i/>
                              <w:lang w:val="it-IT"/>
                            </w:rPr>
                            <w:t>E ESTE FORMULARIO A LA SIGUIENTE DIRECCI</w:t>
                          </w:r>
                          <w:r w:rsidRPr="00D27CC2">
                            <w:rPr>
                              <w:rFonts w:ascii="Calibri"/>
                              <w:b/>
                              <w:i/>
                              <w:lang w:val="it-IT"/>
                            </w:rPr>
                            <w:t>Ó</w:t>
                          </w:r>
                          <w:r w:rsidRPr="00D27CC2">
                            <w:rPr>
                              <w:rFonts w:ascii="Calibri"/>
                              <w:b/>
                              <w:i/>
                              <w:lang w:val="it-IT"/>
                            </w:rPr>
                            <w:t>N PARA CONFIRMAR QUE HA RECIBIDO ESTA NOTIFICACI</w:t>
                          </w:r>
                          <w:r w:rsidRPr="00D27CC2">
                            <w:rPr>
                              <w:rFonts w:ascii="Calibri"/>
                              <w:b/>
                              <w:i/>
                              <w:lang w:val="it-IT"/>
                            </w:rPr>
                            <w:t>Ó</w:t>
                          </w:r>
                          <w:r w:rsidRPr="00D27CC2">
                            <w:rPr>
                              <w:rFonts w:ascii="Calibri"/>
                              <w:b/>
                              <w:i/>
                              <w:lang w:val="it-IT"/>
                            </w:rPr>
                            <w:t>N.</w:t>
                          </w:r>
                        </w:p>
                        <w:p w:rsidR="00D224DE" w:rsidRDefault="0058342E" w:rsidP="0058342E">
                          <w:pPr>
                            <w:spacing w:line="536" w:lineRule="exact"/>
                            <w:ind w:right="715"/>
                            <w:jc w:val="center"/>
                            <w:rPr>
                              <w:rFonts w:ascii="Calibri" w:eastAsia="Calibri" w:hAnsi="Calibri" w:cs="Calibri"/>
                              <w:sz w:val="44"/>
                              <w:szCs w:val="44"/>
                            </w:rPr>
                          </w:pPr>
                          <w:hyperlink r:id="rId19" w:history="1">
                            <w:r w:rsidRPr="000C6622">
                              <w:rPr>
                                <w:rStyle w:val="Hyperlink"/>
                                <w:lang w:val="es-ES"/>
                              </w:rPr>
                              <w:t>kerr.iberia@kavokerr</w:t>
                            </w:r>
                            <w:r w:rsidRPr="00045205">
                              <w:rPr>
                                <w:rStyle w:val="Hyperlink"/>
                                <w:sz w:val="22"/>
                                <w:lang w:val="it-IT"/>
                              </w:rPr>
                              <w:t>.com</w:t>
                            </w:r>
                          </w:hyperlink>
                        </w:p>
                      </w:txbxContent>
                    </v:textbox>
                  </v:shape>
                </v:group>
                <w10:anchorlock/>
              </v:group>
            </w:pict>
          </mc:Fallback>
        </mc:AlternateContent>
      </w:r>
    </w:p>
    <w:sectPr w:rsidR="00D224DE" w:rsidRPr="009225F4" w:rsidSect="00D55140">
      <w:footerReference w:type="default" r:id="rId20"/>
      <w:headerReference w:type="first" r:id="rId2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935" w:rsidRDefault="00055935" w:rsidP="006A7DDC">
      <w:r>
        <w:separator/>
      </w:r>
    </w:p>
  </w:endnote>
  <w:endnote w:type="continuationSeparator" w:id="0">
    <w:p w:rsidR="00055935" w:rsidRDefault="00055935" w:rsidP="006A7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4DE" w:rsidRDefault="00D224DE" w:rsidP="00D224DE">
    <w:pPr>
      <w:pStyle w:val="Piedepgina"/>
      <w:jc w:val="right"/>
    </w:pPr>
    <w:r>
      <w:t>SEK1705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935" w:rsidRDefault="00055935" w:rsidP="006A7DDC">
      <w:r>
        <w:separator/>
      </w:r>
    </w:p>
  </w:footnote>
  <w:footnote w:type="continuationSeparator" w:id="0">
    <w:p w:rsidR="00055935" w:rsidRDefault="00055935" w:rsidP="006A7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140" w:rsidRDefault="00D55140" w:rsidP="00D55140">
    <w:pPr>
      <w:pStyle w:val="Encabezado"/>
      <w:jc w:val="right"/>
    </w:pPr>
    <w:r>
      <w:rPr>
        <w:noProof/>
        <w:lang w:val="es-ES" w:eastAsia="es-ES"/>
      </w:rPr>
      <w:drawing>
        <wp:inline distT="0" distB="0" distL="0" distR="0" wp14:anchorId="589E784F" wp14:editId="527A5DBE">
          <wp:extent cx="899080" cy="6521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43291" cy="6842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2E9B"/>
    <w:multiLevelType w:val="hybridMultilevel"/>
    <w:tmpl w:val="168EA14A"/>
    <w:lvl w:ilvl="0" w:tplc="03B2447E">
      <w:start w:val="1"/>
      <w:numFmt w:val="decimal"/>
      <w:lvlText w:val="%1."/>
      <w:lvlJc w:val="left"/>
      <w:pPr>
        <w:tabs>
          <w:tab w:val="num" w:pos="1080"/>
        </w:tabs>
        <w:ind w:left="1080" w:hanging="360"/>
      </w:pPr>
      <w:rPr>
        <w:rFonts w:hint="default"/>
        <w:b w:val="0"/>
        <w:i w:val="0"/>
        <w:sz w:val="16"/>
        <w:szCs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454EE1"/>
    <w:multiLevelType w:val="hybridMultilevel"/>
    <w:tmpl w:val="B096DE90"/>
    <w:lvl w:ilvl="0" w:tplc="D2F0E4BA">
      <w:start w:val="1"/>
      <w:numFmt w:val="bullet"/>
      <w:pStyle w:val="ClasHeading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44503"/>
    <w:multiLevelType w:val="hybridMultilevel"/>
    <w:tmpl w:val="61A44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BC1D97"/>
    <w:multiLevelType w:val="hybridMultilevel"/>
    <w:tmpl w:val="D332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A125A"/>
    <w:multiLevelType w:val="hybridMultilevel"/>
    <w:tmpl w:val="E1A06006"/>
    <w:lvl w:ilvl="0" w:tplc="46A80DC0">
      <w:start w:val="1"/>
      <w:numFmt w:val="decimal"/>
      <w:lvlText w:val="%1."/>
      <w:lvlJc w:val="left"/>
      <w:pPr>
        <w:tabs>
          <w:tab w:val="num" w:pos="450"/>
        </w:tabs>
        <w:ind w:left="450" w:hanging="360"/>
      </w:pPr>
      <w:rPr>
        <w:rFonts w:ascii="Times New Roman" w:hAnsi="Times New Roman" w:cs="Times New Roman" w:hint="default"/>
        <w:color w:val="auto"/>
      </w:rPr>
    </w:lvl>
    <w:lvl w:ilvl="1" w:tplc="007273DA">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B1A5762"/>
    <w:multiLevelType w:val="hybridMultilevel"/>
    <w:tmpl w:val="EA9AABA2"/>
    <w:lvl w:ilvl="0" w:tplc="E814F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7C2186"/>
    <w:multiLevelType w:val="hybridMultilevel"/>
    <w:tmpl w:val="B16A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A4404"/>
    <w:multiLevelType w:val="hybridMultilevel"/>
    <w:tmpl w:val="3D02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814CE6"/>
    <w:multiLevelType w:val="hybridMultilevel"/>
    <w:tmpl w:val="C132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8722E5"/>
    <w:multiLevelType w:val="hybridMultilevel"/>
    <w:tmpl w:val="4116686C"/>
    <w:lvl w:ilvl="0" w:tplc="F68E50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1"/>
  </w:num>
  <w:num w:numId="7">
    <w:abstractNumId w:val="5"/>
  </w:num>
  <w:num w:numId="8">
    <w:abstractNumId w:val="0"/>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2A5"/>
    <w:rsid w:val="00001124"/>
    <w:rsid w:val="00002DF7"/>
    <w:rsid w:val="000036CE"/>
    <w:rsid w:val="000041DF"/>
    <w:rsid w:val="000137B5"/>
    <w:rsid w:val="00014BFD"/>
    <w:rsid w:val="00014C63"/>
    <w:rsid w:val="00027DC2"/>
    <w:rsid w:val="00033986"/>
    <w:rsid w:val="00034809"/>
    <w:rsid w:val="00052B1B"/>
    <w:rsid w:val="000538E4"/>
    <w:rsid w:val="00055935"/>
    <w:rsid w:val="000605AE"/>
    <w:rsid w:val="00067A8D"/>
    <w:rsid w:val="00072B55"/>
    <w:rsid w:val="00072FAC"/>
    <w:rsid w:val="000751FD"/>
    <w:rsid w:val="00076031"/>
    <w:rsid w:val="000769B0"/>
    <w:rsid w:val="00076A5C"/>
    <w:rsid w:val="0008012F"/>
    <w:rsid w:val="00084BB6"/>
    <w:rsid w:val="00084D13"/>
    <w:rsid w:val="00084D20"/>
    <w:rsid w:val="000903A6"/>
    <w:rsid w:val="00093AB6"/>
    <w:rsid w:val="000A23E3"/>
    <w:rsid w:val="000A5ACF"/>
    <w:rsid w:val="000B2386"/>
    <w:rsid w:val="000C1AF6"/>
    <w:rsid w:val="000D3AC6"/>
    <w:rsid w:val="000D6876"/>
    <w:rsid w:val="000E2349"/>
    <w:rsid w:val="000E2D61"/>
    <w:rsid w:val="000F2DA6"/>
    <w:rsid w:val="000F307F"/>
    <w:rsid w:val="000F4D0E"/>
    <w:rsid w:val="000F6697"/>
    <w:rsid w:val="0010525D"/>
    <w:rsid w:val="00107AE8"/>
    <w:rsid w:val="0011030A"/>
    <w:rsid w:val="00111E6F"/>
    <w:rsid w:val="00117FC3"/>
    <w:rsid w:val="00121850"/>
    <w:rsid w:val="00122D38"/>
    <w:rsid w:val="001252FA"/>
    <w:rsid w:val="00125B49"/>
    <w:rsid w:val="0012762B"/>
    <w:rsid w:val="001307B3"/>
    <w:rsid w:val="00137AF6"/>
    <w:rsid w:val="00143485"/>
    <w:rsid w:val="00143DE4"/>
    <w:rsid w:val="00143DF3"/>
    <w:rsid w:val="00145527"/>
    <w:rsid w:val="0014712E"/>
    <w:rsid w:val="00162488"/>
    <w:rsid w:val="00163128"/>
    <w:rsid w:val="001649BF"/>
    <w:rsid w:val="00166EC7"/>
    <w:rsid w:val="00171D46"/>
    <w:rsid w:val="00174A92"/>
    <w:rsid w:val="00184A62"/>
    <w:rsid w:val="00185CE2"/>
    <w:rsid w:val="00186259"/>
    <w:rsid w:val="001871FD"/>
    <w:rsid w:val="0019637E"/>
    <w:rsid w:val="001A43B1"/>
    <w:rsid w:val="001B005B"/>
    <w:rsid w:val="001B09FE"/>
    <w:rsid w:val="001B29B7"/>
    <w:rsid w:val="001B43D7"/>
    <w:rsid w:val="001B67CD"/>
    <w:rsid w:val="001C20BE"/>
    <w:rsid w:val="001C5946"/>
    <w:rsid w:val="001D30D0"/>
    <w:rsid w:val="001D6C96"/>
    <w:rsid w:val="001D7045"/>
    <w:rsid w:val="001E0D45"/>
    <w:rsid w:val="001E1D53"/>
    <w:rsid w:val="001E3412"/>
    <w:rsid w:val="001E3697"/>
    <w:rsid w:val="001E48C5"/>
    <w:rsid w:val="001E4ED9"/>
    <w:rsid w:val="001E57A6"/>
    <w:rsid w:val="001E6FFF"/>
    <w:rsid w:val="001F615A"/>
    <w:rsid w:val="001F7139"/>
    <w:rsid w:val="001F7556"/>
    <w:rsid w:val="001F7794"/>
    <w:rsid w:val="00211996"/>
    <w:rsid w:val="00211E81"/>
    <w:rsid w:val="00223183"/>
    <w:rsid w:val="00231A69"/>
    <w:rsid w:val="00235663"/>
    <w:rsid w:val="00245FCB"/>
    <w:rsid w:val="00246DC1"/>
    <w:rsid w:val="002510B4"/>
    <w:rsid w:val="00251A29"/>
    <w:rsid w:val="00257E54"/>
    <w:rsid w:val="002620F5"/>
    <w:rsid w:val="002646BA"/>
    <w:rsid w:val="00271F1B"/>
    <w:rsid w:val="00272D07"/>
    <w:rsid w:val="00290C4D"/>
    <w:rsid w:val="002924A0"/>
    <w:rsid w:val="002A13A1"/>
    <w:rsid w:val="002A749B"/>
    <w:rsid w:val="002B5D95"/>
    <w:rsid w:val="002B5FB7"/>
    <w:rsid w:val="002B6773"/>
    <w:rsid w:val="002C0289"/>
    <w:rsid w:val="002D30B9"/>
    <w:rsid w:val="002D4641"/>
    <w:rsid w:val="002D5D54"/>
    <w:rsid w:val="002E31DC"/>
    <w:rsid w:val="002E3989"/>
    <w:rsid w:val="002E6840"/>
    <w:rsid w:val="002F0E38"/>
    <w:rsid w:val="002F1720"/>
    <w:rsid w:val="002F4057"/>
    <w:rsid w:val="002F7823"/>
    <w:rsid w:val="00300C7D"/>
    <w:rsid w:val="00301033"/>
    <w:rsid w:val="0030106E"/>
    <w:rsid w:val="003134FC"/>
    <w:rsid w:val="00314BAA"/>
    <w:rsid w:val="003216ED"/>
    <w:rsid w:val="0032427B"/>
    <w:rsid w:val="003276FA"/>
    <w:rsid w:val="00332C70"/>
    <w:rsid w:val="003443F0"/>
    <w:rsid w:val="003447AE"/>
    <w:rsid w:val="00353981"/>
    <w:rsid w:val="0035639E"/>
    <w:rsid w:val="0035790B"/>
    <w:rsid w:val="00357DA1"/>
    <w:rsid w:val="0036142E"/>
    <w:rsid w:val="00362E06"/>
    <w:rsid w:val="0036465D"/>
    <w:rsid w:val="00364660"/>
    <w:rsid w:val="00366664"/>
    <w:rsid w:val="00370CBE"/>
    <w:rsid w:val="00370CE6"/>
    <w:rsid w:val="003733B4"/>
    <w:rsid w:val="003734A0"/>
    <w:rsid w:val="003738B0"/>
    <w:rsid w:val="00376D6A"/>
    <w:rsid w:val="0038374D"/>
    <w:rsid w:val="0039669D"/>
    <w:rsid w:val="003A0C80"/>
    <w:rsid w:val="003B216F"/>
    <w:rsid w:val="003C4EF9"/>
    <w:rsid w:val="003E05A4"/>
    <w:rsid w:val="003E2ED5"/>
    <w:rsid w:val="003E782F"/>
    <w:rsid w:val="003E7F89"/>
    <w:rsid w:val="003F0E78"/>
    <w:rsid w:val="004018E7"/>
    <w:rsid w:val="0040761A"/>
    <w:rsid w:val="00420D92"/>
    <w:rsid w:val="00430ADA"/>
    <w:rsid w:val="00433A52"/>
    <w:rsid w:val="00436A63"/>
    <w:rsid w:val="00436B63"/>
    <w:rsid w:val="004372C2"/>
    <w:rsid w:val="00452F3C"/>
    <w:rsid w:val="00466E53"/>
    <w:rsid w:val="00474766"/>
    <w:rsid w:val="00477491"/>
    <w:rsid w:val="00482003"/>
    <w:rsid w:val="00495202"/>
    <w:rsid w:val="00495572"/>
    <w:rsid w:val="00495E4B"/>
    <w:rsid w:val="004A49CC"/>
    <w:rsid w:val="004B159F"/>
    <w:rsid w:val="004C2370"/>
    <w:rsid w:val="004C389D"/>
    <w:rsid w:val="004C4C23"/>
    <w:rsid w:val="004F7C5C"/>
    <w:rsid w:val="00502A1E"/>
    <w:rsid w:val="00515FF1"/>
    <w:rsid w:val="005203C8"/>
    <w:rsid w:val="005252E0"/>
    <w:rsid w:val="0052610A"/>
    <w:rsid w:val="0052702C"/>
    <w:rsid w:val="00536046"/>
    <w:rsid w:val="005415C1"/>
    <w:rsid w:val="0055603A"/>
    <w:rsid w:val="0056109C"/>
    <w:rsid w:val="00563229"/>
    <w:rsid w:val="0057799F"/>
    <w:rsid w:val="005818F9"/>
    <w:rsid w:val="0058342E"/>
    <w:rsid w:val="00592A87"/>
    <w:rsid w:val="005A17B5"/>
    <w:rsid w:val="005A37C7"/>
    <w:rsid w:val="005A3ACA"/>
    <w:rsid w:val="005A6A67"/>
    <w:rsid w:val="005B1664"/>
    <w:rsid w:val="005B2C2A"/>
    <w:rsid w:val="005B33AE"/>
    <w:rsid w:val="005B570F"/>
    <w:rsid w:val="005B59F4"/>
    <w:rsid w:val="005C5BDF"/>
    <w:rsid w:val="005D40E9"/>
    <w:rsid w:val="005E4A81"/>
    <w:rsid w:val="005E6C21"/>
    <w:rsid w:val="005F0FA3"/>
    <w:rsid w:val="005F2927"/>
    <w:rsid w:val="00600401"/>
    <w:rsid w:val="00603CDD"/>
    <w:rsid w:val="00604B3A"/>
    <w:rsid w:val="00610289"/>
    <w:rsid w:val="00615EB6"/>
    <w:rsid w:val="006168C8"/>
    <w:rsid w:val="006175B4"/>
    <w:rsid w:val="00621E40"/>
    <w:rsid w:val="00626265"/>
    <w:rsid w:val="00626E7D"/>
    <w:rsid w:val="006277F9"/>
    <w:rsid w:val="00630750"/>
    <w:rsid w:val="00634157"/>
    <w:rsid w:val="00635869"/>
    <w:rsid w:val="0063717E"/>
    <w:rsid w:val="00641097"/>
    <w:rsid w:val="00650A36"/>
    <w:rsid w:val="006552A5"/>
    <w:rsid w:val="006560E8"/>
    <w:rsid w:val="00656D04"/>
    <w:rsid w:val="00661AE0"/>
    <w:rsid w:val="0066260B"/>
    <w:rsid w:val="006629C6"/>
    <w:rsid w:val="00683AD1"/>
    <w:rsid w:val="0068666F"/>
    <w:rsid w:val="00695671"/>
    <w:rsid w:val="00696BBD"/>
    <w:rsid w:val="006A7DDC"/>
    <w:rsid w:val="006B125D"/>
    <w:rsid w:val="006B520C"/>
    <w:rsid w:val="006B616A"/>
    <w:rsid w:val="006B7A4B"/>
    <w:rsid w:val="006C0238"/>
    <w:rsid w:val="006C0FD9"/>
    <w:rsid w:val="006C150A"/>
    <w:rsid w:val="006C2A20"/>
    <w:rsid w:val="006C31DD"/>
    <w:rsid w:val="006D03D4"/>
    <w:rsid w:val="006D3A8C"/>
    <w:rsid w:val="006D55DB"/>
    <w:rsid w:val="006E1368"/>
    <w:rsid w:val="006E16D4"/>
    <w:rsid w:val="00701274"/>
    <w:rsid w:val="00701C1D"/>
    <w:rsid w:val="007021AD"/>
    <w:rsid w:val="007122C6"/>
    <w:rsid w:val="00713B6F"/>
    <w:rsid w:val="00714701"/>
    <w:rsid w:val="00721A60"/>
    <w:rsid w:val="00721EB4"/>
    <w:rsid w:val="007245A5"/>
    <w:rsid w:val="00724C4B"/>
    <w:rsid w:val="00726C0D"/>
    <w:rsid w:val="00732D5A"/>
    <w:rsid w:val="00740442"/>
    <w:rsid w:val="00751904"/>
    <w:rsid w:val="00751B12"/>
    <w:rsid w:val="00754FE1"/>
    <w:rsid w:val="007557E6"/>
    <w:rsid w:val="00756694"/>
    <w:rsid w:val="00763F79"/>
    <w:rsid w:val="00777646"/>
    <w:rsid w:val="00780896"/>
    <w:rsid w:val="00780FE2"/>
    <w:rsid w:val="00781740"/>
    <w:rsid w:val="007843CF"/>
    <w:rsid w:val="00790BAA"/>
    <w:rsid w:val="00793002"/>
    <w:rsid w:val="00797C02"/>
    <w:rsid w:val="007A1CE2"/>
    <w:rsid w:val="007A7943"/>
    <w:rsid w:val="007A7EAF"/>
    <w:rsid w:val="007B07A7"/>
    <w:rsid w:val="007B1678"/>
    <w:rsid w:val="007B2CB8"/>
    <w:rsid w:val="007B459E"/>
    <w:rsid w:val="007C1C02"/>
    <w:rsid w:val="007D533F"/>
    <w:rsid w:val="007F0C4F"/>
    <w:rsid w:val="00804E1C"/>
    <w:rsid w:val="00807820"/>
    <w:rsid w:val="008145FB"/>
    <w:rsid w:val="00825FA9"/>
    <w:rsid w:val="00832BD1"/>
    <w:rsid w:val="00836D3A"/>
    <w:rsid w:val="00840AAB"/>
    <w:rsid w:val="00841D58"/>
    <w:rsid w:val="00847AA1"/>
    <w:rsid w:val="008527F4"/>
    <w:rsid w:val="008721E9"/>
    <w:rsid w:val="00876ABC"/>
    <w:rsid w:val="00876C09"/>
    <w:rsid w:val="008916FA"/>
    <w:rsid w:val="008933F7"/>
    <w:rsid w:val="00894B0E"/>
    <w:rsid w:val="008951E0"/>
    <w:rsid w:val="008C5100"/>
    <w:rsid w:val="008D07B5"/>
    <w:rsid w:val="008D5458"/>
    <w:rsid w:val="008E44AD"/>
    <w:rsid w:val="008F5430"/>
    <w:rsid w:val="008F58E1"/>
    <w:rsid w:val="009053AF"/>
    <w:rsid w:val="0090618F"/>
    <w:rsid w:val="00906375"/>
    <w:rsid w:val="00906D90"/>
    <w:rsid w:val="00912D34"/>
    <w:rsid w:val="009142C7"/>
    <w:rsid w:val="0091502F"/>
    <w:rsid w:val="009218AE"/>
    <w:rsid w:val="009225F4"/>
    <w:rsid w:val="0092466F"/>
    <w:rsid w:val="00927B38"/>
    <w:rsid w:val="00930ED8"/>
    <w:rsid w:val="0093180E"/>
    <w:rsid w:val="00942B05"/>
    <w:rsid w:val="009439F4"/>
    <w:rsid w:val="00945AA8"/>
    <w:rsid w:val="00947A2A"/>
    <w:rsid w:val="00963FCB"/>
    <w:rsid w:val="009640EA"/>
    <w:rsid w:val="009655E4"/>
    <w:rsid w:val="009672E9"/>
    <w:rsid w:val="00972132"/>
    <w:rsid w:val="00976820"/>
    <w:rsid w:val="00980A11"/>
    <w:rsid w:val="009B1543"/>
    <w:rsid w:val="009B1DB0"/>
    <w:rsid w:val="009B4755"/>
    <w:rsid w:val="009B74F5"/>
    <w:rsid w:val="009C1588"/>
    <w:rsid w:val="009C33FC"/>
    <w:rsid w:val="009D723D"/>
    <w:rsid w:val="009E4F36"/>
    <w:rsid w:val="009F15DA"/>
    <w:rsid w:val="009F163B"/>
    <w:rsid w:val="009F2584"/>
    <w:rsid w:val="009F7A6B"/>
    <w:rsid w:val="00A019C8"/>
    <w:rsid w:val="00A04B8D"/>
    <w:rsid w:val="00A161F7"/>
    <w:rsid w:val="00A21081"/>
    <w:rsid w:val="00A3209F"/>
    <w:rsid w:val="00A329BB"/>
    <w:rsid w:val="00A32EA5"/>
    <w:rsid w:val="00A43A6D"/>
    <w:rsid w:val="00A47486"/>
    <w:rsid w:val="00A50AD0"/>
    <w:rsid w:val="00A75581"/>
    <w:rsid w:val="00A85F29"/>
    <w:rsid w:val="00A914EB"/>
    <w:rsid w:val="00A9355A"/>
    <w:rsid w:val="00A95DEE"/>
    <w:rsid w:val="00A973B5"/>
    <w:rsid w:val="00AA3EEF"/>
    <w:rsid w:val="00AA7AA3"/>
    <w:rsid w:val="00AB460A"/>
    <w:rsid w:val="00AB5D74"/>
    <w:rsid w:val="00AB759B"/>
    <w:rsid w:val="00AD02AD"/>
    <w:rsid w:val="00AD0A07"/>
    <w:rsid w:val="00AD3540"/>
    <w:rsid w:val="00AD6A55"/>
    <w:rsid w:val="00AE00E8"/>
    <w:rsid w:val="00AE1675"/>
    <w:rsid w:val="00AE261D"/>
    <w:rsid w:val="00AF472A"/>
    <w:rsid w:val="00AF6FA1"/>
    <w:rsid w:val="00B0617A"/>
    <w:rsid w:val="00B2004A"/>
    <w:rsid w:val="00B26A44"/>
    <w:rsid w:val="00B275F4"/>
    <w:rsid w:val="00B33B02"/>
    <w:rsid w:val="00B369A0"/>
    <w:rsid w:val="00B36E86"/>
    <w:rsid w:val="00B426D7"/>
    <w:rsid w:val="00B54473"/>
    <w:rsid w:val="00B546FC"/>
    <w:rsid w:val="00B6291D"/>
    <w:rsid w:val="00B63D15"/>
    <w:rsid w:val="00B677D7"/>
    <w:rsid w:val="00B802CD"/>
    <w:rsid w:val="00B8039F"/>
    <w:rsid w:val="00B840B9"/>
    <w:rsid w:val="00B92CBB"/>
    <w:rsid w:val="00BA0F82"/>
    <w:rsid w:val="00BA1ECB"/>
    <w:rsid w:val="00BA581C"/>
    <w:rsid w:val="00BA6651"/>
    <w:rsid w:val="00BB439F"/>
    <w:rsid w:val="00BB4A6D"/>
    <w:rsid w:val="00BB7725"/>
    <w:rsid w:val="00BC106D"/>
    <w:rsid w:val="00BD72E1"/>
    <w:rsid w:val="00BE007F"/>
    <w:rsid w:val="00BE250F"/>
    <w:rsid w:val="00BE2AC9"/>
    <w:rsid w:val="00BE420C"/>
    <w:rsid w:val="00BE54E7"/>
    <w:rsid w:val="00BE6373"/>
    <w:rsid w:val="00BE6C13"/>
    <w:rsid w:val="00BF4497"/>
    <w:rsid w:val="00BF47AA"/>
    <w:rsid w:val="00BF7005"/>
    <w:rsid w:val="00C00856"/>
    <w:rsid w:val="00C02D3C"/>
    <w:rsid w:val="00C046E0"/>
    <w:rsid w:val="00C05FB3"/>
    <w:rsid w:val="00C069F2"/>
    <w:rsid w:val="00C13174"/>
    <w:rsid w:val="00C13511"/>
    <w:rsid w:val="00C173F2"/>
    <w:rsid w:val="00C210F2"/>
    <w:rsid w:val="00C2128D"/>
    <w:rsid w:val="00C22689"/>
    <w:rsid w:val="00C329F6"/>
    <w:rsid w:val="00C37C78"/>
    <w:rsid w:val="00C40E39"/>
    <w:rsid w:val="00C41BAB"/>
    <w:rsid w:val="00C4594F"/>
    <w:rsid w:val="00C47EB2"/>
    <w:rsid w:val="00C5429D"/>
    <w:rsid w:val="00C62592"/>
    <w:rsid w:val="00C63A6C"/>
    <w:rsid w:val="00C65624"/>
    <w:rsid w:val="00C74765"/>
    <w:rsid w:val="00C8393B"/>
    <w:rsid w:val="00C842EB"/>
    <w:rsid w:val="00C8733D"/>
    <w:rsid w:val="00C90A3C"/>
    <w:rsid w:val="00C90A8E"/>
    <w:rsid w:val="00C91F49"/>
    <w:rsid w:val="00CA3823"/>
    <w:rsid w:val="00CB61F9"/>
    <w:rsid w:val="00CC0296"/>
    <w:rsid w:val="00CC058D"/>
    <w:rsid w:val="00CC1E93"/>
    <w:rsid w:val="00CD046D"/>
    <w:rsid w:val="00CD1559"/>
    <w:rsid w:val="00CD3F84"/>
    <w:rsid w:val="00CD41BC"/>
    <w:rsid w:val="00CD6F9C"/>
    <w:rsid w:val="00CE0C48"/>
    <w:rsid w:val="00CE1F93"/>
    <w:rsid w:val="00CE44D6"/>
    <w:rsid w:val="00CE5FE5"/>
    <w:rsid w:val="00CF2A2E"/>
    <w:rsid w:val="00CF770F"/>
    <w:rsid w:val="00D0424E"/>
    <w:rsid w:val="00D10A79"/>
    <w:rsid w:val="00D122ED"/>
    <w:rsid w:val="00D224DE"/>
    <w:rsid w:val="00D27CC2"/>
    <w:rsid w:val="00D350A0"/>
    <w:rsid w:val="00D3535E"/>
    <w:rsid w:val="00D41C37"/>
    <w:rsid w:val="00D45049"/>
    <w:rsid w:val="00D47A3F"/>
    <w:rsid w:val="00D47D8E"/>
    <w:rsid w:val="00D50E1D"/>
    <w:rsid w:val="00D52968"/>
    <w:rsid w:val="00D55140"/>
    <w:rsid w:val="00D637EA"/>
    <w:rsid w:val="00D67226"/>
    <w:rsid w:val="00D71991"/>
    <w:rsid w:val="00D749EE"/>
    <w:rsid w:val="00D752E0"/>
    <w:rsid w:val="00D75442"/>
    <w:rsid w:val="00D75AC1"/>
    <w:rsid w:val="00D977AB"/>
    <w:rsid w:val="00DA2707"/>
    <w:rsid w:val="00DC2B3C"/>
    <w:rsid w:val="00DC4AD9"/>
    <w:rsid w:val="00DC7E0A"/>
    <w:rsid w:val="00DD2D7F"/>
    <w:rsid w:val="00E01A4C"/>
    <w:rsid w:val="00E02364"/>
    <w:rsid w:val="00E044CC"/>
    <w:rsid w:val="00E06814"/>
    <w:rsid w:val="00E06C0C"/>
    <w:rsid w:val="00E16D82"/>
    <w:rsid w:val="00E2123D"/>
    <w:rsid w:val="00E22C4F"/>
    <w:rsid w:val="00E26438"/>
    <w:rsid w:val="00E30290"/>
    <w:rsid w:val="00E33C1E"/>
    <w:rsid w:val="00E41E2F"/>
    <w:rsid w:val="00E421AB"/>
    <w:rsid w:val="00E4673B"/>
    <w:rsid w:val="00E46C5B"/>
    <w:rsid w:val="00E4732E"/>
    <w:rsid w:val="00E47896"/>
    <w:rsid w:val="00E500FE"/>
    <w:rsid w:val="00E52D55"/>
    <w:rsid w:val="00E5651B"/>
    <w:rsid w:val="00E566A4"/>
    <w:rsid w:val="00E629B4"/>
    <w:rsid w:val="00E677AD"/>
    <w:rsid w:val="00E72EEF"/>
    <w:rsid w:val="00E755D3"/>
    <w:rsid w:val="00E76CE0"/>
    <w:rsid w:val="00E82C44"/>
    <w:rsid w:val="00E879FA"/>
    <w:rsid w:val="00E92A28"/>
    <w:rsid w:val="00E9586B"/>
    <w:rsid w:val="00E96AE4"/>
    <w:rsid w:val="00EA473C"/>
    <w:rsid w:val="00EA4FCF"/>
    <w:rsid w:val="00EA64B6"/>
    <w:rsid w:val="00EA68EE"/>
    <w:rsid w:val="00EB656C"/>
    <w:rsid w:val="00EC37E7"/>
    <w:rsid w:val="00EC7632"/>
    <w:rsid w:val="00ED23BB"/>
    <w:rsid w:val="00ED36C3"/>
    <w:rsid w:val="00EE1D3E"/>
    <w:rsid w:val="00EE3105"/>
    <w:rsid w:val="00EE475D"/>
    <w:rsid w:val="00EE7506"/>
    <w:rsid w:val="00EF6A32"/>
    <w:rsid w:val="00F01C99"/>
    <w:rsid w:val="00F07BB1"/>
    <w:rsid w:val="00F07C28"/>
    <w:rsid w:val="00F27CF3"/>
    <w:rsid w:val="00F31279"/>
    <w:rsid w:val="00F325B2"/>
    <w:rsid w:val="00F37E17"/>
    <w:rsid w:val="00F4795B"/>
    <w:rsid w:val="00F5036F"/>
    <w:rsid w:val="00F618D5"/>
    <w:rsid w:val="00F67A04"/>
    <w:rsid w:val="00F77BB7"/>
    <w:rsid w:val="00F80750"/>
    <w:rsid w:val="00F909AB"/>
    <w:rsid w:val="00F95E81"/>
    <w:rsid w:val="00FA3690"/>
    <w:rsid w:val="00FA4D4A"/>
    <w:rsid w:val="00FC0C01"/>
    <w:rsid w:val="00FC4224"/>
    <w:rsid w:val="00FE45F4"/>
    <w:rsid w:val="00FF4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C5FF530-2E80-4FBA-931C-EC786AFE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F49"/>
    <w:rPr>
      <w:sz w:val="24"/>
      <w:szCs w:val="24"/>
    </w:rPr>
  </w:style>
  <w:style w:type="paragraph" w:styleId="Ttulo1">
    <w:name w:val="heading 1"/>
    <w:basedOn w:val="Normal"/>
    <w:link w:val="Ttulo1Car"/>
    <w:uiPriority w:val="1"/>
    <w:qFormat/>
    <w:rsid w:val="00D224DE"/>
    <w:pPr>
      <w:widowControl w:val="0"/>
      <w:ind w:left="199"/>
      <w:outlineLvl w:val="0"/>
    </w:pPr>
    <w:rPr>
      <w:rFonts w:ascii="Calibri" w:eastAsia="Calibri" w:hAnsi="Calibri" w:cstheme="min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2DA6"/>
    <w:pPr>
      <w:ind w:left="720"/>
      <w:contextualSpacing/>
    </w:pPr>
  </w:style>
  <w:style w:type="character" w:styleId="Hipervnculo">
    <w:name w:val="Hyperlink"/>
    <w:basedOn w:val="Fuentedeprrafopredeter"/>
    <w:rsid w:val="00721A60"/>
    <w:rPr>
      <w:color w:val="0000FF" w:themeColor="hyperlink"/>
      <w:u w:val="single"/>
    </w:rPr>
  </w:style>
  <w:style w:type="table" w:styleId="Tablaconcuadrcula">
    <w:name w:val="Table Grid"/>
    <w:basedOn w:val="Tablanormal"/>
    <w:rsid w:val="005E4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8721E9"/>
    <w:rPr>
      <w:rFonts w:ascii="Tahoma" w:hAnsi="Tahoma" w:cs="Tahoma"/>
      <w:sz w:val="16"/>
      <w:szCs w:val="16"/>
    </w:rPr>
  </w:style>
  <w:style w:type="character" w:customStyle="1" w:styleId="TextodegloboCar">
    <w:name w:val="Texto de globo Car"/>
    <w:basedOn w:val="Fuentedeprrafopredeter"/>
    <w:link w:val="Textodeglobo"/>
    <w:rsid w:val="008721E9"/>
    <w:rPr>
      <w:rFonts w:ascii="Tahoma" w:hAnsi="Tahoma" w:cs="Tahoma"/>
      <w:sz w:val="16"/>
      <w:szCs w:val="16"/>
    </w:rPr>
  </w:style>
  <w:style w:type="paragraph" w:styleId="Encabezado">
    <w:name w:val="header"/>
    <w:basedOn w:val="Normal"/>
    <w:link w:val="EncabezadoCar"/>
    <w:uiPriority w:val="99"/>
    <w:rsid w:val="006A7DDC"/>
    <w:pPr>
      <w:tabs>
        <w:tab w:val="center" w:pos="4680"/>
        <w:tab w:val="right" w:pos="9360"/>
      </w:tabs>
    </w:pPr>
  </w:style>
  <w:style w:type="character" w:customStyle="1" w:styleId="EncabezadoCar">
    <w:name w:val="Encabezado Car"/>
    <w:basedOn w:val="Fuentedeprrafopredeter"/>
    <w:link w:val="Encabezado"/>
    <w:uiPriority w:val="99"/>
    <w:rsid w:val="006A7DDC"/>
    <w:rPr>
      <w:sz w:val="24"/>
      <w:szCs w:val="24"/>
    </w:rPr>
  </w:style>
  <w:style w:type="paragraph" w:styleId="Piedepgina">
    <w:name w:val="footer"/>
    <w:basedOn w:val="Normal"/>
    <w:link w:val="PiedepginaCar"/>
    <w:rsid w:val="006A7DDC"/>
    <w:pPr>
      <w:tabs>
        <w:tab w:val="center" w:pos="4680"/>
        <w:tab w:val="right" w:pos="9360"/>
      </w:tabs>
    </w:pPr>
  </w:style>
  <w:style w:type="character" w:customStyle="1" w:styleId="PiedepginaCar">
    <w:name w:val="Pie de página Car"/>
    <w:basedOn w:val="Fuentedeprrafopredeter"/>
    <w:link w:val="Piedepgina"/>
    <w:rsid w:val="006A7DDC"/>
    <w:rPr>
      <w:sz w:val="24"/>
      <w:szCs w:val="24"/>
    </w:rPr>
  </w:style>
  <w:style w:type="paragraph" w:styleId="Textoindependiente">
    <w:name w:val="Body Text"/>
    <w:basedOn w:val="Normal"/>
    <w:link w:val="TextoindependienteCar"/>
    <w:rsid w:val="00E47896"/>
    <w:rPr>
      <w:b/>
      <w:bCs/>
      <w:color w:val="FF0000"/>
    </w:rPr>
  </w:style>
  <w:style w:type="character" w:customStyle="1" w:styleId="TextoindependienteCar">
    <w:name w:val="Texto independiente Car"/>
    <w:basedOn w:val="Fuentedeprrafopredeter"/>
    <w:link w:val="Textoindependiente"/>
    <w:rsid w:val="00E47896"/>
    <w:rPr>
      <w:b/>
      <w:bCs/>
      <w:color w:val="FF0000"/>
      <w:sz w:val="24"/>
      <w:szCs w:val="24"/>
    </w:rPr>
  </w:style>
  <w:style w:type="paragraph" w:customStyle="1" w:styleId="Default">
    <w:name w:val="Default"/>
    <w:rsid w:val="009C33FC"/>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rsid w:val="006175B4"/>
    <w:rPr>
      <w:sz w:val="16"/>
      <w:szCs w:val="16"/>
    </w:rPr>
  </w:style>
  <w:style w:type="paragraph" w:styleId="Textocomentario">
    <w:name w:val="annotation text"/>
    <w:basedOn w:val="Normal"/>
    <w:link w:val="TextocomentarioCar"/>
    <w:uiPriority w:val="99"/>
    <w:rsid w:val="006175B4"/>
    <w:rPr>
      <w:sz w:val="20"/>
      <w:szCs w:val="20"/>
    </w:rPr>
  </w:style>
  <w:style w:type="character" w:customStyle="1" w:styleId="TextocomentarioCar">
    <w:name w:val="Texto comentario Car"/>
    <w:basedOn w:val="Fuentedeprrafopredeter"/>
    <w:link w:val="Textocomentario"/>
    <w:uiPriority w:val="99"/>
    <w:rsid w:val="006175B4"/>
  </w:style>
  <w:style w:type="paragraph" w:styleId="Asuntodelcomentario">
    <w:name w:val="annotation subject"/>
    <w:basedOn w:val="Textocomentario"/>
    <w:next w:val="Textocomentario"/>
    <w:link w:val="AsuntodelcomentarioCar"/>
    <w:rsid w:val="006175B4"/>
    <w:rPr>
      <w:b/>
      <w:bCs/>
    </w:rPr>
  </w:style>
  <w:style w:type="character" w:customStyle="1" w:styleId="AsuntodelcomentarioCar">
    <w:name w:val="Asunto del comentario Car"/>
    <w:basedOn w:val="TextocomentarioCar"/>
    <w:link w:val="Asuntodelcomentario"/>
    <w:rsid w:val="006175B4"/>
    <w:rPr>
      <w:b/>
      <w:bCs/>
    </w:rPr>
  </w:style>
  <w:style w:type="paragraph" w:styleId="Revisin">
    <w:name w:val="Revision"/>
    <w:hidden/>
    <w:uiPriority w:val="99"/>
    <w:semiHidden/>
    <w:rsid w:val="009E4F36"/>
    <w:rPr>
      <w:sz w:val="24"/>
      <w:szCs w:val="24"/>
    </w:rPr>
  </w:style>
  <w:style w:type="character" w:styleId="Hipervnculovisitado">
    <w:name w:val="FollowedHyperlink"/>
    <w:basedOn w:val="Fuentedeprrafopredeter"/>
    <w:rsid w:val="00502A1E"/>
    <w:rPr>
      <w:color w:val="800080" w:themeColor="followedHyperlink"/>
      <w:u w:val="single"/>
    </w:rPr>
  </w:style>
  <w:style w:type="character" w:styleId="Textoennegrita">
    <w:name w:val="Strong"/>
    <w:basedOn w:val="Fuentedeprrafopredeter"/>
    <w:qFormat/>
    <w:rsid w:val="00290C4D"/>
    <w:rPr>
      <w:b/>
      <w:bCs/>
    </w:rPr>
  </w:style>
  <w:style w:type="paragraph" w:customStyle="1" w:styleId="ClasRiskTable">
    <w:name w:val="ClasRiskTable"/>
    <w:basedOn w:val="Normal"/>
    <w:qFormat/>
    <w:rsid w:val="00B36E86"/>
    <w:pPr>
      <w:spacing w:before="60" w:after="60"/>
    </w:pPr>
    <w:rPr>
      <w:rFonts w:ascii="Arial Narrow" w:eastAsiaTheme="minorEastAsia" w:hAnsi="Arial Narrow" w:cstheme="minorBidi"/>
      <w:sz w:val="20"/>
      <w:szCs w:val="20"/>
    </w:rPr>
  </w:style>
  <w:style w:type="paragraph" w:customStyle="1" w:styleId="CLASRiskTable0">
    <w:name w:val="CLASRiskTable"/>
    <w:basedOn w:val="Normal"/>
    <w:rsid w:val="007B07A7"/>
    <w:pPr>
      <w:spacing w:before="60" w:after="60"/>
    </w:pPr>
    <w:rPr>
      <w:rFonts w:ascii="Arial Narrow" w:eastAsiaTheme="minorEastAsia" w:hAnsi="Arial Narrow" w:cstheme="minorBidi"/>
      <w:sz w:val="20"/>
      <w:szCs w:val="20"/>
    </w:rPr>
  </w:style>
  <w:style w:type="paragraph" w:customStyle="1" w:styleId="ClasHeading4">
    <w:name w:val="ClasHeading4"/>
    <w:basedOn w:val="Prrafodelista"/>
    <w:qFormat/>
    <w:rsid w:val="00C40E39"/>
    <w:pPr>
      <w:numPr>
        <w:numId w:val="6"/>
      </w:numPr>
      <w:spacing w:after="120"/>
    </w:pPr>
    <w:rPr>
      <w:rFonts w:eastAsiaTheme="minorEastAsia" w:cstheme="minorBidi"/>
      <w:szCs w:val="22"/>
    </w:rPr>
  </w:style>
  <w:style w:type="paragraph" w:customStyle="1" w:styleId="ClasHeading3">
    <w:name w:val="ClasHeading3"/>
    <w:basedOn w:val="Normal"/>
    <w:qFormat/>
    <w:rsid w:val="00D10A79"/>
    <w:pPr>
      <w:keepNext/>
      <w:spacing w:before="120"/>
    </w:pPr>
    <w:rPr>
      <w:rFonts w:eastAsiaTheme="minorEastAsia" w:cstheme="minorBidi"/>
      <w:szCs w:val="22"/>
    </w:rPr>
  </w:style>
  <w:style w:type="paragraph" w:styleId="HTMLconformatoprevio">
    <w:name w:val="HTML Preformatted"/>
    <w:basedOn w:val="Normal"/>
    <w:link w:val="HTMLconformatoprevioCar"/>
    <w:uiPriority w:val="99"/>
    <w:unhideWhenUsed/>
    <w:rsid w:val="00C13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C13511"/>
    <w:rPr>
      <w:rFonts w:ascii="Courier New" w:hAnsi="Courier New" w:cs="Courier New"/>
    </w:rPr>
  </w:style>
  <w:style w:type="character" w:customStyle="1" w:styleId="Ttulo1Car">
    <w:name w:val="Título 1 Car"/>
    <w:basedOn w:val="Fuentedeprrafopredeter"/>
    <w:link w:val="Ttulo1"/>
    <w:uiPriority w:val="1"/>
    <w:rsid w:val="00D224DE"/>
    <w:rPr>
      <w:rFonts w:ascii="Calibri" w:eastAsia="Calibri" w:hAnsi="Calibri" w:cstheme="minorBidi"/>
      <w:sz w:val="24"/>
      <w:szCs w:val="24"/>
    </w:rPr>
  </w:style>
  <w:style w:type="paragraph" w:customStyle="1" w:styleId="TableParagraph">
    <w:name w:val="Table Paragraph"/>
    <w:basedOn w:val="Normal"/>
    <w:uiPriority w:val="1"/>
    <w:qFormat/>
    <w:rsid w:val="00D224DE"/>
    <w:pPr>
      <w:widowControl w:val="0"/>
    </w:pPr>
    <w:rPr>
      <w:rFonts w:asciiTheme="minorHAnsi" w:eastAsiaTheme="minorHAnsi" w:hAnsiTheme="minorHAnsi" w:cstheme="minorBidi"/>
      <w:sz w:val="22"/>
      <w:szCs w:val="22"/>
    </w:rPr>
  </w:style>
  <w:style w:type="character" w:customStyle="1" w:styleId="UnresolvedMention">
    <w:name w:val="Unresolved Mention"/>
    <w:basedOn w:val="Fuentedeprrafopredeter"/>
    <w:uiPriority w:val="99"/>
    <w:semiHidden/>
    <w:unhideWhenUsed/>
    <w:rsid w:val="001D30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4631">
      <w:bodyDiv w:val="1"/>
      <w:marLeft w:val="0"/>
      <w:marRight w:val="0"/>
      <w:marTop w:val="0"/>
      <w:marBottom w:val="0"/>
      <w:divBdr>
        <w:top w:val="none" w:sz="0" w:space="0" w:color="auto"/>
        <w:left w:val="none" w:sz="0" w:space="0" w:color="auto"/>
        <w:bottom w:val="none" w:sz="0" w:space="0" w:color="auto"/>
        <w:right w:val="none" w:sz="0" w:space="0" w:color="auto"/>
      </w:divBdr>
    </w:div>
    <w:div w:id="109712228">
      <w:bodyDiv w:val="1"/>
      <w:marLeft w:val="0"/>
      <w:marRight w:val="0"/>
      <w:marTop w:val="0"/>
      <w:marBottom w:val="0"/>
      <w:divBdr>
        <w:top w:val="none" w:sz="0" w:space="0" w:color="auto"/>
        <w:left w:val="none" w:sz="0" w:space="0" w:color="auto"/>
        <w:bottom w:val="none" w:sz="0" w:space="0" w:color="auto"/>
        <w:right w:val="none" w:sz="0" w:space="0" w:color="auto"/>
      </w:divBdr>
    </w:div>
    <w:div w:id="334768418">
      <w:bodyDiv w:val="1"/>
      <w:marLeft w:val="0"/>
      <w:marRight w:val="0"/>
      <w:marTop w:val="0"/>
      <w:marBottom w:val="0"/>
      <w:divBdr>
        <w:top w:val="none" w:sz="0" w:space="0" w:color="auto"/>
        <w:left w:val="none" w:sz="0" w:space="0" w:color="auto"/>
        <w:bottom w:val="none" w:sz="0" w:space="0" w:color="auto"/>
        <w:right w:val="none" w:sz="0" w:space="0" w:color="auto"/>
      </w:divBdr>
      <w:divsChild>
        <w:div w:id="1638880412">
          <w:marLeft w:val="0"/>
          <w:marRight w:val="0"/>
          <w:marTop w:val="0"/>
          <w:marBottom w:val="300"/>
          <w:divBdr>
            <w:top w:val="single" w:sz="2" w:space="0" w:color="E8E8E8"/>
            <w:left w:val="single" w:sz="2" w:space="0" w:color="E8E8E8"/>
            <w:bottom w:val="single" w:sz="2" w:space="0" w:color="E8E8E8"/>
            <w:right w:val="single" w:sz="2" w:space="0" w:color="E8E8E8"/>
          </w:divBdr>
          <w:divsChild>
            <w:div w:id="634142917">
              <w:marLeft w:val="0"/>
              <w:marRight w:val="0"/>
              <w:marTop w:val="0"/>
              <w:marBottom w:val="0"/>
              <w:divBdr>
                <w:top w:val="none" w:sz="0" w:space="0" w:color="auto"/>
                <w:left w:val="none" w:sz="0" w:space="0" w:color="auto"/>
                <w:bottom w:val="none" w:sz="0" w:space="0" w:color="auto"/>
                <w:right w:val="none" w:sz="0" w:space="0" w:color="auto"/>
              </w:divBdr>
              <w:divsChild>
                <w:div w:id="916940691">
                  <w:marLeft w:val="0"/>
                  <w:marRight w:val="0"/>
                  <w:marTop w:val="0"/>
                  <w:marBottom w:val="0"/>
                  <w:divBdr>
                    <w:top w:val="none" w:sz="0" w:space="0" w:color="auto"/>
                    <w:left w:val="none" w:sz="0" w:space="0" w:color="auto"/>
                    <w:bottom w:val="none" w:sz="0" w:space="0" w:color="auto"/>
                    <w:right w:val="none" w:sz="0" w:space="0" w:color="auto"/>
                  </w:divBdr>
                  <w:divsChild>
                    <w:div w:id="884146614">
                      <w:marLeft w:val="0"/>
                      <w:marRight w:val="0"/>
                      <w:marTop w:val="0"/>
                      <w:marBottom w:val="0"/>
                      <w:divBdr>
                        <w:top w:val="none" w:sz="0" w:space="0" w:color="auto"/>
                        <w:left w:val="none" w:sz="0" w:space="0" w:color="auto"/>
                        <w:bottom w:val="none" w:sz="0" w:space="0" w:color="auto"/>
                        <w:right w:val="none" w:sz="0" w:space="0" w:color="auto"/>
                      </w:divBdr>
                      <w:divsChild>
                        <w:div w:id="2091272105">
                          <w:marLeft w:val="0"/>
                          <w:marRight w:val="0"/>
                          <w:marTop w:val="0"/>
                          <w:marBottom w:val="0"/>
                          <w:divBdr>
                            <w:top w:val="none" w:sz="0" w:space="0" w:color="auto"/>
                            <w:left w:val="none" w:sz="0" w:space="0" w:color="auto"/>
                            <w:bottom w:val="none" w:sz="0" w:space="0" w:color="auto"/>
                            <w:right w:val="none" w:sz="0" w:space="0" w:color="auto"/>
                          </w:divBdr>
                          <w:divsChild>
                            <w:div w:id="1103303911">
                              <w:marLeft w:val="0"/>
                              <w:marRight w:val="0"/>
                              <w:marTop w:val="0"/>
                              <w:marBottom w:val="0"/>
                              <w:divBdr>
                                <w:top w:val="none" w:sz="0" w:space="0" w:color="auto"/>
                                <w:left w:val="none" w:sz="0" w:space="0" w:color="auto"/>
                                <w:bottom w:val="none" w:sz="0" w:space="0" w:color="auto"/>
                                <w:right w:val="none" w:sz="0" w:space="0" w:color="auto"/>
                              </w:divBdr>
                              <w:divsChild>
                                <w:div w:id="443117824">
                                  <w:marLeft w:val="0"/>
                                  <w:marRight w:val="0"/>
                                  <w:marTop w:val="0"/>
                                  <w:marBottom w:val="300"/>
                                  <w:divBdr>
                                    <w:top w:val="single" w:sz="2" w:space="0" w:color="E8E8E8"/>
                                    <w:left w:val="single" w:sz="2" w:space="0" w:color="E8E8E8"/>
                                    <w:bottom w:val="single" w:sz="2" w:space="0" w:color="E8E8E8"/>
                                    <w:right w:val="single" w:sz="2" w:space="0" w:color="E8E8E8"/>
                                  </w:divBdr>
                                  <w:divsChild>
                                    <w:div w:id="1517767059">
                                      <w:marLeft w:val="0"/>
                                      <w:marRight w:val="0"/>
                                      <w:marTop w:val="0"/>
                                      <w:marBottom w:val="0"/>
                                      <w:divBdr>
                                        <w:top w:val="none" w:sz="0" w:space="0" w:color="auto"/>
                                        <w:left w:val="none" w:sz="0" w:space="0" w:color="auto"/>
                                        <w:bottom w:val="none" w:sz="0" w:space="0" w:color="auto"/>
                                        <w:right w:val="none" w:sz="0" w:space="0" w:color="auto"/>
                                      </w:divBdr>
                                      <w:divsChild>
                                        <w:div w:id="1895584309">
                                          <w:marLeft w:val="0"/>
                                          <w:marRight w:val="0"/>
                                          <w:marTop w:val="0"/>
                                          <w:marBottom w:val="0"/>
                                          <w:divBdr>
                                            <w:top w:val="none" w:sz="0" w:space="0" w:color="auto"/>
                                            <w:left w:val="none" w:sz="0" w:space="0" w:color="auto"/>
                                            <w:bottom w:val="none" w:sz="0" w:space="0" w:color="auto"/>
                                            <w:right w:val="none" w:sz="0" w:space="0" w:color="auto"/>
                                          </w:divBdr>
                                          <w:divsChild>
                                            <w:div w:id="18590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774338">
      <w:bodyDiv w:val="1"/>
      <w:marLeft w:val="0"/>
      <w:marRight w:val="0"/>
      <w:marTop w:val="0"/>
      <w:marBottom w:val="0"/>
      <w:divBdr>
        <w:top w:val="none" w:sz="0" w:space="0" w:color="auto"/>
        <w:left w:val="none" w:sz="0" w:space="0" w:color="auto"/>
        <w:bottom w:val="none" w:sz="0" w:space="0" w:color="auto"/>
        <w:right w:val="none" w:sz="0" w:space="0" w:color="auto"/>
      </w:divBdr>
    </w:div>
    <w:div w:id="575944653">
      <w:bodyDiv w:val="1"/>
      <w:marLeft w:val="0"/>
      <w:marRight w:val="0"/>
      <w:marTop w:val="0"/>
      <w:marBottom w:val="0"/>
      <w:divBdr>
        <w:top w:val="none" w:sz="0" w:space="0" w:color="auto"/>
        <w:left w:val="none" w:sz="0" w:space="0" w:color="auto"/>
        <w:bottom w:val="none" w:sz="0" w:space="0" w:color="auto"/>
        <w:right w:val="none" w:sz="0" w:space="0" w:color="auto"/>
      </w:divBdr>
    </w:div>
    <w:div w:id="1091852662">
      <w:bodyDiv w:val="1"/>
      <w:marLeft w:val="0"/>
      <w:marRight w:val="0"/>
      <w:marTop w:val="0"/>
      <w:marBottom w:val="0"/>
      <w:divBdr>
        <w:top w:val="none" w:sz="0" w:space="0" w:color="auto"/>
        <w:left w:val="none" w:sz="0" w:space="0" w:color="auto"/>
        <w:bottom w:val="none" w:sz="0" w:space="0" w:color="auto"/>
        <w:right w:val="none" w:sz="0" w:space="0" w:color="auto"/>
      </w:divBdr>
    </w:div>
    <w:div w:id="1101923435">
      <w:bodyDiv w:val="1"/>
      <w:marLeft w:val="0"/>
      <w:marRight w:val="0"/>
      <w:marTop w:val="0"/>
      <w:marBottom w:val="0"/>
      <w:divBdr>
        <w:top w:val="none" w:sz="0" w:space="0" w:color="auto"/>
        <w:left w:val="none" w:sz="0" w:space="0" w:color="auto"/>
        <w:bottom w:val="none" w:sz="0" w:space="0" w:color="auto"/>
        <w:right w:val="none" w:sz="0" w:space="0" w:color="auto"/>
      </w:divBdr>
    </w:div>
    <w:div w:id="1295059895">
      <w:bodyDiv w:val="1"/>
      <w:marLeft w:val="0"/>
      <w:marRight w:val="0"/>
      <w:marTop w:val="0"/>
      <w:marBottom w:val="0"/>
      <w:divBdr>
        <w:top w:val="none" w:sz="0" w:space="0" w:color="auto"/>
        <w:left w:val="none" w:sz="0" w:space="0" w:color="auto"/>
        <w:bottom w:val="none" w:sz="0" w:space="0" w:color="auto"/>
        <w:right w:val="none" w:sz="0" w:space="0" w:color="auto"/>
      </w:divBdr>
    </w:div>
    <w:div w:id="213929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err.iberia@kavokerr.com" TargetMode="External"/><Relationship Id="rId18" Type="http://schemas.openxmlformats.org/officeDocument/2006/relationships/hyperlink" Target="mailto:kerr.iberia@kavokerr.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kerr.iberia@kavokerr.com" TargetMode="External"/><Relationship Id="rId17" Type="http://schemas.openxmlformats.org/officeDocument/2006/relationships/hyperlink" Target="mailto:kerr.iberia@kavokerr.com" TargetMode="Externa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rr.iberia@kavokerr.com"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mailto:" TargetMode="External"/><Relationship Id="rId19" Type="http://schemas.openxmlformats.org/officeDocument/2006/relationships/hyperlink" Target="mailto:kerr.iberia@kavokerr.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emps.gob.es/vigilancia/productosSanitarios/vigilancia-profesionales.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E3973-DC91-4512-B5F3-7AF8E0456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1152</Words>
  <Characters>6727</Characters>
  <Application>Microsoft Office Word</Application>
  <DocSecurity>4</DocSecurity>
  <Lines>56</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Focus Diagnostics</Company>
  <LinksUpToDate>false</LinksUpToDate>
  <CharactersWithSpaces>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Cimmarusti, Valerie</dc:creator>
  <cp:lastModifiedBy>Esplugues Argente, Maria</cp:lastModifiedBy>
  <cp:revision>2</cp:revision>
  <cp:lastPrinted>2018-04-06T08:08:00Z</cp:lastPrinted>
  <dcterms:created xsi:type="dcterms:W3CDTF">2018-04-06T08:08:00Z</dcterms:created>
  <dcterms:modified xsi:type="dcterms:W3CDTF">2018-04-06T08:08:00Z</dcterms:modified>
</cp:coreProperties>
</file>